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1B3E6" w14:textId="26DB6397" w:rsidR="008632C7" w:rsidRPr="00A44EE9" w:rsidRDefault="008632C7" w:rsidP="008632C7">
      <w:pPr>
        <w:jc w:val="center"/>
        <w:outlineLvl w:val="0"/>
        <w:rPr>
          <w:b/>
          <w:sz w:val="36"/>
          <w:szCs w:val="36"/>
        </w:rPr>
      </w:pPr>
      <w:bookmarkStart w:id="0" w:name="_Toc2936009"/>
      <w:r w:rsidRPr="00A44EE9">
        <w:rPr>
          <w:b/>
          <w:sz w:val="36"/>
          <w:szCs w:val="36"/>
        </w:rPr>
        <w:t>20</w:t>
      </w:r>
      <w:r w:rsidRPr="00A44EE9">
        <w:rPr>
          <w:rFonts w:hint="eastAsia"/>
          <w:b/>
          <w:sz w:val="36"/>
          <w:szCs w:val="36"/>
        </w:rPr>
        <w:t>2</w:t>
      </w:r>
      <w:r w:rsidR="00B96E04">
        <w:rPr>
          <w:b/>
          <w:sz w:val="36"/>
          <w:szCs w:val="36"/>
        </w:rPr>
        <w:t>3</w:t>
      </w:r>
      <w:r w:rsidRPr="00A44EE9">
        <w:rPr>
          <w:b/>
          <w:sz w:val="36"/>
          <w:szCs w:val="36"/>
        </w:rPr>
        <w:t>年度陕西省科学技术奖提名公示内容</w:t>
      </w:r>
      <w:bookmarkEnd w:id="0"/>
    </w:p>
    <w:p w14:paraId="3C354552" w14:textId="483C5C9B" w:rsidR="00590176" w:rsidRPr="00A44EE9" w:rsidRDefault="00590176" w:rsidP="00590176">
      <w:pPr>
        <w:spacing w:line="360" w:lineRule="auto"/>
        <w:ind w:firstLineChars="200" w:firstLine="480"/>
        <w:rPr>
          <w:sz w:val="24"/>
          <w:szCs w:val="32"/>
        </w:rPr>
      </w:pPr>
      <w:r w:rsidRPr="00A44EE9">
        <w:rPr>
          <w:sz w:val="24"/>
          <w:szCs w:val="32"/>
        </w:rPr>
        <w:t>注：三大项目奖</w:t>
      </w:r>
      <w:r w:rsidRPr="00A44EE9">
        <w:rPr>
          <w:sz w:val="24"/>
          <w:szCs w:val="32"/>
        </w:rPr>
        <w:t>“</w:t>
      </w:r>
      <w:r w:rsidRPr="00A44EE9">
        <w:rPr>
          <w:sz w:val="24"/>
          <w:szCs w:val="32"/>
        </w:rPr>
        <w:t>主要完成人情况</w:t>
      </w:r>
      <w:r w:rsidRPr="00A44EE9">
        <w:rPr>
          <w:sz w:val="24"/>
          <w:szCs w:val="32"/>
        </w:rPr>
        <w:t>”</w:t>
      </w:r>
      <w:r w:rsidRPr="00A44EE9">
        <w:rPr>
          <w:sz w:val="24"/>
          <w:szCs w:val="32"/>
        </w:rPr>
        <w:t>摘自</w:t>
      </w:r>
      <w:r w:rsidRPr="00A44EE9">
        <w:rPr>
          <w:sz w:val="24"/>
          <w:szCs w:val="32"/>
        </w:rPr>
        <w:t>“</w:t>
      </w:r>
      <w:r w:rsidRPr="00A44EE9">
        <w:rPr>
          <w:sz w:val="24"/>
          <w:szCs w:val="32"/>
        </w:rPr>
        <w:t>主要完成人情况表</w:t>
      </w:r>
      <w:r w:rsidRPr="00A44EE9">
        <w:rPr>
          <w:sz w:val="24"/>
          <w:szCs w:val="32"/>
        </w:rPr>
        <w:t>”</w:t>
      </w:r>
      <w:r w:rsidRPr="00A44EE9">
        <w:rPr>
          <w:sz w:val="24"/>
          <w:szCs w:val="32"/>
        </w:rPr>
        <w:t>中的部分内容，公示姓名、排名、行政职务、技术职称、工作单位、完成单位、对本项目贡献。</w:t>
      </w:r>
    </w:p>
    <w:p w14:paraId="471C9B82" w14:textId="77777777" w:rsidR="00E85002" w:rsidRPr="005F4AFE" w:rsidRDefault="00E85002" w:rsidP="00590176">
      <w:pPr>
        <w:spacing w:line="360" w:lineRule="auto"/>
        <w:ind w:firstLineChars="200" w:firstLine="482"/>
        <w:jc w:val="center"/>
        <w:rPr>
          <w:b/>
          <w:sz w:val="24"/>
          <w:szCs w:val="32"/>
        </w:rPr>
      </w:pPr>
    </w:p>
    <w:p w14:paraId="7E246588" w14:textId="71724060" w:rsidR="00590176" w:rsidRDefault="00E85002" w:rsidP="00590176">
      <w:pPr>
        <w:spacing w:line="360" w:lineRule="auto"/>
        <w:ind w:firstLineChars="200" w:firstLine="482"/>
        <w:jc w:val="center"/>
        <w:rPr>
          <w:b/>
          <w:sz w:val="24"/>
          <w:szCs w:val="32"/>
        </w:rPr>
      </w:pPr>
      <w:r>
        <w:rPr>
          <w:rFonts w:hint="eastAsia"/>
          <w:b/>
          <w:sz w:val="24"/>
          <w:szCs w:val="32"/>
        </w:rPr>
        <w:t>项目公示信息（</w:t>
      </w:r>
      <w:r w:rsidR="008632C7" w:rsidRPr="00A44EE9">
        <w:rPr>
          <w:b/>
          <w:sz w:val="24"/>
          <w:szCs w:val="32"/>
        </w:rPr>
        <w:t>科技进步奖</w:t>
      </w:r>
      <w:r>
        <w:rPr>
          <w:rFonts w:hint="eastAsia"/>
          <w:b/>
          <w:sz w:val="24"/>
          <w:szCs w:val="32"/>
        </w:rPr>
        <w:t>）</w:t>
      </w:r>
    </w:p>
    <w:p w14:paraId="216B5807" w14:textId="67B37DF0" w:rsidR="000D2F56" w:rsidRDefault="008632C7" w:rsidP="000D2F56">
      <w:pPr>
        <w:pStyle w:val="a3"/>
        <w:numPr>
          <w:ilvl w:val="0"/>
          <w:numId w:val="3"/>
        </w:numPr>
        <w:spacing w:line="360" w:lineRule="auto"/>
        <w:ind w:firstLineChars="0"/>
        <w:rPr>
          <w:sz w:val="24"/>
          <w:szCs w:val="32"/>
        </w:rPr>
      </w:pPr>
      <w:r w:rsidRPr="00590176">
        <w:rPr>
          <w:sz w:val="24"/>
          <w:szCs w:val="32"/>
        </w:rPr>
        <w:t>项目名称</w:t>
      </w:r>
      <w:r w:rsidR="000D2F56">
        <w:rPr>
          <w:rFonts w:hint="eastAsia"/>
          <w:sz w:val="24"/>
          <w:szCs w:val="32"/>
        </w:rPr>
        <w:t>：</w:t>
      </w:r>
      <w:bookmarkStart w:id="1" w:name="_GoBack"/>
      <w:r w:rsidR="005F4AFE">
        <w:rPr>
          <w:rFonts w:hint="eastAsia"/>
          <w:sz w:val="24"/>
          <w:szCs w:val="32"/>
        </w:rPr>
        <w:t>高密度阵列式封装器件的高可靠组装技术</w:t>
      </w:r>
      <w:bookmarkEnd w:id="1"/>
    </w:p>
    <w:p w14:paraId="4E7A6DB3" w14:textId="5523E452" w:rsidR="000D2F56" w:rsidRPr="000D2F56" w:rsidRDefault="008632C7" w:rsidP="000D2F56">
      <w:pPr>
        <w:pStyle w:val="a3"/>
        <w:numPr>
          <w:ilvl w:val="0"/>
          <w:numId w:val="3"/>
        </w:numPr>
        <w:spacing w:line="360" w:lineRule="auto"/>
        <w:ind w:firstLineChars="0"/>
        <w:rPr>
          <w:sz w:val="24"/>
          <w:szCs w:val="32"/>
        </w:rPr>
      </w:pPr>
      <w:r w:rsidRPr="000D2F56">
        <w:rPr>
          <w:sz w:val="24"/>
          <w:szCs w:val="32"/>
        </w:rPr>
        <w:t>提名者及提名意见</w:t>
      </w:r>
    </w:p>
    <w:p w14:paraId="49CF3BAD" w14:textId="2D6E4BBD" w:rsidR="000D2F56" w:rsidRDefault="000D2F56" w:rsidP="000D2F56">
      <w:pPr>
        <w:pStyle w:val="a3"/>
        <w:spacing w:line="360" w:lineRule="auto"/>
        <w:ind w:left="977" w:firstLineChars="0" w:firstLine="0"/>
        <w:rPr>
          <w:sz w:val="24"/>
          <w:szCs w:val="32"/>
        </w:rPr>
      </w:pPr>
      <w:r>
        <w:rPr>
          <w:rFonts w:hint="eastAsia"/>
          <w:sz w:val="24"/>
          <w:szCs w:val="32"/>
        </w:rPr>
        <w:t>提名者：</w:t>
      </w:r>
      <w:r w:rsidR="00E85002" w:rsidRPr="00AA4851">
        <w:rPr>
          <w:rFonts w:ascii="宋体" w:hAnsi="宋体" w:hint="eastAsia"/>
          <w:sz w:val="24"/>
          <w:szCs w:val="24"/>
        </w:rPr>
        <w:t>陕西省电子学会</w:t>
      </w:r>
    </w:p>
    <w:p w14:paraId="2E3138E9" w14:textId="77777777" w:rsidR="000D2F56" w:rsidRDefault="000D2F56" w:rsidP="000D2F56">
      <w:pPr>
        <w:pStyle w:val="a3"/>
        <w:spacing w:line="360" w:lineRule="auto"/>
        <w:ind w:left="977" w:firstLineChars="0" w:firstLine="0"/>
        <w:rPr>
          <w:sz w:val="24"/>
          <w:szCs w:val="32"/>
        </w:rPr>
      </w:pPr>
      <w:r>
        <w:rPr>
          <w:rFonts w:hint="eastAsia"/>
          <w:sz w:val="24"/>
          <w:szCs w:val="32"/>
        </w:rPr>
        <w:t>提名意见：</w:t>
      </w:r>
    </w:p>
    <w:p w14:paraId="516F7EDC" w14:textId="77777777" w:rsidR="00B36385" w:rsidRPr="00B36385" w:rsidRDefault="00B36385" w:rsidP="00B36385">
      <w:pPr>
        <w:spacing w:line="360" w:lineRule="auto"/>
        <w:ind w:firstLineChars="200" w:firstLine="480"/>
        <w:rPr>
          <w:rFonts w:ascii="宋体" w:hAnsi="宋体" w:cs="宋体"/>
          <w:kern w:val="0"/>
          <w:sz w:val="24"/>
        </w:rPr>
      </w:pPr>
      <w:r w:rsidRPr="00B36385">
        <w:rPr>
          <w:rFonts w:ascii="宋体" w:hAnsi="宋体" w:cs="宋体" w:hint="eastAsia"/>
          <w:kern w:val="0"/>
          <w:sz w:val="24"/>
        </w:rPr>
        <w:t>该成果针对星载高速数传、相控阵天线产品高集成度、高可靠、高功率、异质集成的需求，突破了CCGA器件高精度植柱、大尺寸基板阵列式互连、高密度器件自动搪锡等瓶颈技术，本成果拥有多项核心技术、知识产权，全流程制造技术自主可控。该成果具有通用性，已在遥感三十五号、天问一号等卫星产品中得到应用，后续可推广应用于其他类型卫星有效载荷产品的研制，具有广阔的国防应用前景和显著的社会经济效益。</w:t>
      </w:r>
    </w:p>
    <w:p w14:paraId="773C86EE" w14:textId="3D62ADDD" w:rsidR="00B36385" w:rsidRDefault="00B36385" w:rsidP="00B36385">
      <w:pPr>
        <w:spacing w:line="360" w:lineRule="auto"/>
        <w:ind w:firstLineChars="200" w:firstLine="480"/>
        <w:rPr>
          <w:rFonts w:ascii="宋体" w:hAnsi="宋体" w:cs="宋体"/>
          <w:kern w:val="0"/>
          <w:sz w:val="24"/>
        </w:rPr>
      </w:pPr>
      <w:r w:rsidRPr="008A4A64">
        <w:rPr>
          <w:rFonts w:ascii="宋体" w:hAnsi="宋体" w:cs="宋体" w:hint="eastAsia"/>
          <w:kern w:val="0"/>
          <w:sz w:val="24"/>
        </w:rPr>
        <w:t>本成果针对航天领域有效载荷研制过程中电子产品对高密度栅阵列器件高可靠、零缺陷组装的技术要求，开展适用于宇航高可靠需求的BGA植球技术、CCGA</w:t>
      </w:r>
      <w:proofErr w:type="gramStart"/>
      <w:r w:rsidRPr="008A4A64">
        <w:rPr>
          <w:rFonts w:ascii="宋体" w:hAnsi="宋体" w:cs="宋体" w:hint="eastAsia"/>
          <w:kern w:val="0"/>
          <w:sz w:val="24"/>
        </w:rPr>
        <w:t>植柱技术</w:t>
      </w:r>
      <w:proofErr w:type="gramEnd"/>
      <w:r w:rsidRPr="008A4A64">
        <w:rPr>
          <w:rFonts w:ascii="宋体" w:hAnsi="宋体" w:cs="宋体" w:hint="eastAsia"/>
          <w:kern w:val="0"/>
          <w:sz w:val="24"/>
        </w:rPr>
        <w:t>、PCB板双面装焊BGA器件技术、基于BGA</w:t>
      </w:r>
      <w:proofErr w:type="gramStart"/>
      <w:r w:rsidRPr="008A4A64">
        <w:rPr>
          <w:rFonts w:ascii="宋体" w:hAnsi="宋体" w:cs="宋体" w:hint="eastAsia"/>
          <w:kern w:val="0"/>
          <w:sz w:val="24"/>
        </w:rPr>
        <w:t>焊球的</w:t>
      </w:r>
      <w:proofErr w:type="gramEnd"/>
      <w:r w:rsidRPr="008A4A64">
        <w:rPr>
          <w:rFonts w:ascii="宋体" w:hAnsi="宋体" w:cs="宋体" w:hint="eastAsia"/>
          <w:kern w:val="0"/>
          <w:sz w:val="24"/>
        </w:rPr>
        <w:t>三维叠层焊接技术研究，关键生产环节自动化设备研制，解决BGA器件在受限条件下快速植球组装，大尺寸高密度BGA、CCGA器件组装焊接气孔率高、引脚共面性控制难，板级组装小型化瓶颈突出、高密度器件组装关键工艺过程无自动化设备等问题。</w:t>
      </w:r>
    </w:p>
    <w:p w14:paraId="0EAE1A1F" w14:textId="77777777" w:rsidR="00B36385" w:rsidRDefault="00B36385" w:rsidP="00B36385">
      <w:pPr>
        <w:spacing w:line="360" w:lineRule="auto"/>
        <w:ind w:firstLineChars="200" w:firstLine="480"/>
        <w:rPr>
          <w:color w:val="FF0000"/>
          <w:sz w:val="24"/>
          <w:szCs w:val="32"/>
        </w:rPr>
      </w:pPr>
      <w:r w:rsidRPr="00206861">
        <w:rPr>
          <w:rFonts w:ascii="宋体" w:hAnsi="宋体" w:cs="宋体" w:hint="eastAsia"/>
          <w:kern w:val="0"/>
          <w:sz w:val="24"/>
        </w:rPr>
        <w:t>本项目拥有多项核心技术、自主知识产权专利，全流程制造技术自主可控。该技术成果已成功应用于多个重点型号任务有效载荷产品的研制。</w:t>
      </w:r>
      <w:proofErr w:type="gramStart"/>
      <w:r w:rsidRPr="00206861">
        <w:rPr>
          <w:rFonts w:ascii="宋体" w:hAnsi="宋体" w:cs="宋体" w:hint="eastAsia"/>
          <w:kern w:val="0"/>
          <w:sz w:val="24"/>
        </w:rPr>
        <w:t>该目成果</w:t>
      </w:r>
      <w:proofErr w:type="gramEnd"/>
      <w:r w:rsidRPr="00206861">
        <w:rPr>
          <w:rFonts w:ascii="宋体" w:hAnsi="宋体" w:cs="宋体" w:hint="eastAsia"/>
          <w:kern w:val="0"/>
          <w:sz w:val="24"/>
        </w:rPr>
        <w:t>具有通用性，可用于各型号、各类型卫星的数字类产品研制。</w:t>
      </w:r>
    </w:p>
    <w:p w14:paraId="5FA351E3" w14:textId="780CCD84" w:rsidR="00590176" w:rsidRPr="00B36385" w:rsidRDefault="00264C89" w:rsidP="00B36385">
      <w:pPr>
        <w:spacing w:line="360" w:lineRule="auto"/>
        <w:ind w:firstLineChars="200" w:firstLine="480"/>
        <w:rPr>
          <w:color w:val="FF0000"/>
          <w:sz w:val="24"/>
          <w:szCs w:val="32"/>
        </w:rPr>
      </w:pPr>
      <w:r w:rsidRPr="00B36385">
        <w:rPr>
          <w:rFonts w:hint="eastAsia"/>
          <w:sz w:val="24"/>
          <w:szCs w:val="32"/>
        </w:rPr>
        <w:t>同意提名该项目为</w:t>
      </w:r>
      <w:r w:rsidR="00B96E04" w:rsidRPr="00B36385">
        <w:rPr>
          <w:rFonts w:hint="eastAsia"/>
          <w:sz w:val="24"/>
          <w:szCs w:val="32"/>
        </w:rPr>
        <w:t>2023</w:t>
      </w:r>
      <w:r w:rsidR="00B96E04" w:rsidRPr="00B36385">
        <w:rPr>
          <w:rFonts w:hint="eastAsia"/>
          <w:sz w:val="24"/>
          <w:szCs w:val="32"/>
        </w:rPr>
        <w:t>年</w:t>
      </w:r>
      <w:r w:rsidRPr="00B36385">
        <w:rPr>
          <w:rFonts w:hint="eastAsia"/>
          <w:sz w:val="24"/>
          <w:szCs w:val="32"/>
        </w:rPr>
        <w:t>度陕西省</w:t>
      </w:r>
      <w:r w:rsidR="00F35221">
        <w:rPr>
          <w:rFonts w:hint="eastAsia"/>
          <w:sz w:val="24"/>
          <w:szCs w:val="32"/>
        </w:rPr>
        <w:t>科技进步</w:t>
      </w:r>
      <w:r w:rsidR="005F4AFE" w:rsidRPr="00B36385">
        <w:rPr>
          <w:rFonts w:hint="eastAsia"/>
          <w:sz w:val="24"/>
          <w:szCs w:val="32"/>
        </w:rPr>
        <w:t>三等奖</w:t>
      </w:r>
      <w:r w:rsidRPr="00B36385">
        <w:rPr>
          <w:rFonts w:hint="eastAsia"/>
          <w:sz w:val="24"/>
          <w:szCs w:val="32"/>
        </w:rPr>
        <w:t>。</w:t>
      </w:r>
    </w:p>
    <w:p w14:paraId="6119FDFB" w14:textId="77777777" w:rsidR="00BC62C1" w:rsidRDefault="008632C7" w:rsidP="00BC62C1">
      <w:pPr>
        <w:pStyle w:val="a3"/>
        <w:numPr>
          <w:ilvl w:val="0"/>
          <w:numId w:val="3"/>
        </w:numPr>
        <w:spacing w:line="360" w:lineRule="auto"/>
        <w:ind w:firstLineChars="0"/>
        <w:rPr>
          <w:sz w:val="24"/>
          <w:szCs w:val="32"/>
        </w:rPr>
      </w:pPr>
      <w:r w:rsidRPr="00590176">
        <w:rPr>
          <w:sz w:val="24"/>
          <w:szCs w:val="32"/>
        </w:rPr>
        <w:t>项目简介</w:t>
      </w:r>
    </w:p>
    <w:p w14:paraId="34115598" w14:textId="77777777" w:rsidR="005F4AFE" w:rsidRPr="005F4AFE" w:rsidRDefault="005F4AFE" w:rsidP="005F4AFE">
      <w:pPr>
        <w:pStyle w:val="a3"/>
        <w:spacing w:line="360" w:lineRule="auto"/>
        <w:ind w:firstLine="480"/>
        <w:rPr>
          <w:sz w:val="24"/>
          <w:szCs w:val="32"/>
        </w:rPr>
      </w:pPr>
      <w:r w:rsidRPr="005F4AFE">
        <w:rPr>
          <w:rFonts w:hint="eastAsia"/>
          <w:sz w:val="24"/>
          <w:szCs w:val="32"/>
        </w:rPr>
        <w:t>本项目针对高速数传、相控阵天线产品高集成度、高可靠、高功率小、异质集成的需求，开展高密度栅阵列器件组装、大尺寸阵列式互联、多类型基板叠层等工艺技术的研制工作，突破了</w:t>
      </w:r>
      <w:r w:rsidRPr="005F4AFE">
        <w:rPr>
          <w:rFonts w:hint="eastAsia"/>
          <w:sz w:val="24"/>
          <w:szCs w:val="32"/>
        </w:rPr>
        <w:t>PCB</w:t>
      </w:r>
      <w:r w:rsidRPr="005F4AFE">
        <w:rPr>
          <w:rFonts w:hint="eastAsia"/>
          <w:sz w:val="24"/>
          <w:szCs w:val="32"/>
        </w:rPr>
        <w:t>板上</w:t>
      </w:r>
      <w:proofErr w:type="gramStart"/>
      <w:r w:rsidRPr="005F4AFE">
        <w:rPr>
          <w:rFonts w:hint="eastAsia"/>
          <w:sz w:val="24"/>
          <w:szCs w:val="32"/>
        </w:rPr>
        <w:t>植高铅焊球</w:t>
      </w:r>
      <w:proofErr w:type="gramEnd"/>
      <w:r w:rsidRPr="005F4AFE">
        <w:rPr>
          <w:rFonts w:hint="eastAsia"/>
          <w:sz w:val="24"/>
          <w:szCs w:val="32"/>
        </w:rPr>
        <w:t>技术、</w:t>
      </w:r>
      <w:r w:rsidRPr="005F4AFE">
        <w:rPr>
          <w:rFonts w:hint="eastAsia"/>
          <w:sz w:val="24"/>
          <w:szCs w:val="32"/>
        </w:rPr>
        <w:t>CCGA</w:t>
      </w:r>
      <w:proofErr w:type="gramStart"/>
      <w:r w:rsidRPr="005F4AFE">
        <w:rPr>
          <w:rFonts w:hint="eastAsia"/>
          <w:sz w:val="24"/>
          <w:szCs w:val="32"/>
        </w:rPr>
        <w:t>器件植柱技</w:t>
      </w:r>
      <w:r w:rsidRPr="005F4AFE">
        <w:rPr>
          <w:rFonts w:hint="eastAsia"/>
          <w:sz w:val="24"/>
          <w:szCs w:val="32"/>
        </w:rPr>
        <w:lastRenderedPageBreak/>
        <w:t>术</w:t>
      </w:r>
      <w:proofErr w:type="gramEnd"/>
      <w:r w:rsidRPr="005F4AFE">
        <w:rPr>
          <w:rFonts w:hint="eastAsia"/>
          <w:sz w:val="24"/>
          <w:szCs w:val="32"/>
        </w:rPr>
        <w:t>、</w:t>
      </w:r>
      <w:r w:rsidRPr="005F4AFE">
        <w:rPr>
          <w:rFonts w:hint="eastAsia"/>
          <w:sz w:val="24"/>
          <w:szCs w:val="32"/>
        </w:rPr>
        <w:t>PCB</w:t>
      </w:r>
      <w:r w:rsidRPr="005F4AFE">
        <w:rPr>
          <w:rFonts w:hint="eastAsia"/>
          <w:sz w:val="24"/>
          <w:szCs w:val="32"/>
        </w:rPr>
        <w:t>板双面装焊</w:t>
      </w:r>
      <w:r w:rsidRPr="005F4AFE">
        <w:rPr>
          <w:rFonts w:hint="eastAsia"/>
          <w:sz w:val="24"/>
          <w:szCs w:val="32"/>
        </w:rPr>
        <w:t>BGA</w:t>
      </w:r>
      <w:r w:rsidRPr="005F4AFE">
        <w:rPr>
          <w:rFonts w:hint="eastAsia"/>
          <w:sz w:val="24"/>
          <w:szCs w:val="32"/>
        </w:rPr>
        <w:t>器件技术、基于</w:t>
      </w:r>
      <w:r w:rsidRPr="005F4AFE">
        <w:rPr>
          <w:rFonts w:hint="eastAsia"/>
          <w:sz w:val="24"/>
          <w:szCs w:val="32"/>
        </w:rPr>
        <w:t>BGA</w:t>
      </w:r>
      <w:proofErr w:type="gramStart"/>
      <w:r w:rsidRPr="005F4AFE">
        <w:rPr>
          <w:rFonts w:hint="eastAsia"/>
          <w:sz w:val="24"/>
          <w:szCs w:val="32"/>
        </w:rPr>
        <w:t>焊球的</w:t>
      </w:r>
      <w:proofErr w:type="gramEnd"/>
      <w:r w:rsidRPr="005F4AFE">
        <w:rPr>
          <w:rFonts w:hint="eastAsia"/>
          <w:sz w:val="24"/>
          <w:szCs w:val="32"/>
        </w:rPr>
        <w:t>叠层焊接技术、大尺寸基板阵列式互连工艺技术、高密度器件自动搪</w:t>
      </w:r>
      <w:proofErr w:type="gramStart"/>
      <w:r w:rsidRPr="005F4AFE">
        <w:rPr>
          <w:rFonts w:hint="eastAsia"/>
          <w:sz w:val="24"/>
          <w:szCs w:val="32"/>
        </w:rPr>
        <w:t>锡设备</w:t>
      </w:r>
      <w:proofErr w:type="gramEnd"/>
      <w:r w:rsidRPr="005F4AFE">
        <w:rPr>
          <w:rFonts w:hint="eastAsia"/>
          <w:sz w:val="24"/>
          <w:szCs w:val="32"/>
        </w:rPr>
        <w:t>开发等关键技术，成功</w:t>
      </w:r>
      <w:proofErr w:type="gramStart"/>
      <w:r w:rsidRPr="005F4AFE">
        <w:rPr>
          <w:rFonts w:hint="eastAsia"/>
          <w:sz w:val="24"/>
          <w:szCs w:val="32"/>
        </w:rPr>
        <w:t>制造出星载</w:t>
      </w:r>
      <w:proofErr w:type="gramEnd"/>
      <w:r w:rsidRPr="005F4AFE">
        <w:rPr>
          <w:rFonts w:hint="eastAsia"/>
          <w:sz w:val="24"/>
          <w:szCs w:val="32"/>
        </w:rPr>
        <w:t>五代</w:t>
      </w:r>
      <w:proofErr w:type="gramStart"/>
      <w:r w:rsidRPr="005F4AFE">
        <w:rPr>
          <w:rFonts w:hint="eastAsia"/>
          <w:sz w:val="24"/>
          <w:szCs w:val="32"/>
        </w:rPr>
        <w:t>高速数传产品</w:t>
      </w:r>
      <w:proofErr w:type="gramEnd"/>
      <w:r w:rsidRPr="005F4AFE">
        <w:rPr>
          <w:rFonts w:hint="eastAsia"/>
          <w:sz w:val="24"/>
          <w:szCs w:val="32"/>
        </w:rPr>
        <w:t>、首台国际先进的星载</w:t>
      </w:r>
      <w:r w:rsidRPr="005F4AFE">
        <w:rPr>
          <w:rFonts w:hint="eastAsia"/>
          <w:sz w:val="24"/>
          <w:szCs w:val="32"/>
        </w:rPr>
        <w:t>L</w:t>
      </w:r>
      <w:r w:rsidRPr="005F4AFE">
        <w:rPr>
          <w:rFonts w:hint="eastAsia"/>
          <w:sz w:val="24"/>
          <w:szCs w:val="32"/>
        </w:rPr>
        <w:t>频段和</w:t>
      </w:r>
      <w:proofErr w:type="spellStart"/>
      <w:r w:rsidRPr="005F4AFE">
        <w:rPr>
          <w:rFonts w:hint="eastAsia"/>
          <w:sz w:val="24"/>
          <w:szCs w:val="32"/>
        </w:rPr>
        <w:t>Ka</w:t>
      </w:r>
      <w:proofErr w:type="spellEnd"/>
      <w:r w:rsidRPr="005F4AFE">
        <w:rPr>
          <w:rFonts w:hint="eastAsia"/>
          <w:sz w:val="24"/>
          <w:szCs w:val="32"/>
        </w:rPr>
        <w:t>频段相控阵天线产品项目。其主要技术进步点及创新点如下：</w:t>
      </w:r>
    </w:p>
    <w:p w14:paraId="180D7B8B" w14:textId="77777777" w:rsidR="005F4AFE" w:rsidRPr="005F4AFE" w:rsidRDefault="005F4AFE" w:rsidP="005F4AFE">
      <w:pPr>
        <w:pStyle w:val="a3"/>
        <w:spacing w:line="360" w:lineRule="auto"/>
        <w:ind w:firstLine="480"/>
        <w:rPr>
          <w:sz w:val="24"/>
          <w:szCs w:val="32"/>
        </w:rPr>
      </w:pPr>
      <w:r w:rsidRPr="005F4AFE">
        <w:rPr>
          <w:rFonts w:hint="eastAsia"/>
          <w:sz w:val="24"/>
          <w:szCs w:val="32"/>
        </w:rPr>
        <w:t>1</w:t>
      </w:r>
      <w:r w:rsidRPr="005F4AFE">
        <w:rPr>
          <w:rFonts w:hint="eastAsia"/>
          <w:sz w:val="24"/>
          <w:szCs w:val="32"/>
        </w:rPr>
        <w:t>、提出了一种面向宇航电子产品应用的球栅阵列封装在</w:t>
      </w:r>
      <w:r w:rsidRPr="005F4AFE">
        <w:rPr>
          <w:rFonts w:hint="eastAsia"/>
          <w:sz w:val="24"/>
          <w:szCs w:val="32"/>
        </w:rPr>
        <w:t>PCB</w:t>
      </w:r>
      <w:r w:rsidRPr="005F4AFE">
        <w:rPr>
          <w:rFonts w:hint="eastAsia"/>
          <w:sz w:val="24"/>
          <w:szCs w:val="32"/>
        </w:rPr>
        <w:t>板上装</w:t>
      </w:r>
      <w:proofErr w:type="gramStart"/>
      <w:r w:rsidRPr="005F4AFE">
        <w:rPr>
          <w:rFonts w:hint="eastAsia"/>
          <w:sz w:val="24"/>
          <w:szCs w:val="32"/>
        </w:rPr>
        <w:t>焊时植高</w:t>
      </w:r>
      <w:proofErr w:type="gramEnd"/>
      <w:r w:rsidRPr="005F4AFE">
        <w:rPr>
          <w:rFonts w:hint="eastAsia"/>
          <w:sz w:val="24"/>
          <w:szCs w:val="32"/>
        </w:rPr>
        <w:t>铅球的方法，该方法只需一次回流焊接就可以实现</w:t>
      </w:r>
      <w:r w:rsidRPr="005F4AFE">
        <w:rPr>
          <w:rFonts w:hint="eastAsia"/>
          <w:sz w:val="24"/>
          <w:szCs w:val="32"/>
        </w:rPr>
        <w:t>BGA</w:t>
      </w:r>
      <w:r w:rsidRPr="005F4AFE">
        <w:rPr>
          <w:rFonts w:hint="eastAsia"/>
          <w:sz w:val="24"/>
          <w:szCs w:val="32"/>
        </w:rPr>
        <w:t>植球和组装过程，一次回流可减少器件侧金属间化合物的厚度，从而提高器件侧焊点的可靠性；</w:t>
      </w:r>
    </w:p>
    <w:p w14:paraId="5849365F" w14:textId="77777777" w:rsidR="005F4AFE" w:rsidRPr="005F4AFE" w:rsidRDefault="005F4AFE" w:rsidP="005F4AFE">
      <w:pPr>
        <w:pStyle w:val="a3"/>
        <w:spacing w:line="360" w:lineRule="auto"/>
        <w:ind w:firstLine="480"/>
        <w:rPr>
          <w:sz w:val="24"/>
          <w:szCs w:val="32"/>
        </w:rPr>
      </w:pPr>
      <w:r w:rsidRPr="005F4AFE">
        <w:rPr>
          <w:rFonts w:hint="eastAsia"/>
          <w:sz w:val="24"/>
          <w:szCs w:val="32"/>
        </w:rPr>
        <w:t>2</w:t>
      </w:r>
      <w:r w:rsidRPr="005F4AFE">
        <w:rPr>
          <w:rFonts w:hint="eastAsia"/>
          <w:sz w:val="24"/>
          <w:szCs w:val="32"/>
        </w:rPr>
        <w:t>、提出一种适用于高可靠柱栅阵列式器件</w:t>
      </w:r>
      <w:proofErr w:type="gramStart"/>
      <w:r w:rsidRPr="005F4AFE">
        <w:rPr>
          <w:rFonts w:hint="eastAsia"/>
          <w:sz w:val="24"/>
          <w:szCs w:val="32"/>
        </w:rPr>
        <w:t>的植柱工艺</w:t>
      </w:r>
      <w:proofErr w:type="gramEnd"/>
      <w:r w:rsidRPr="005F4AFE">
        <w:rPr>
          <w:rFonts w:hint="eastAsia"/>
          <w:sz w:val="24"/>
          <w:szCs w:val="32"/>
        </w:rPr>
        <w:t>方法，能够保证</w:t>
      </w:r>
      <w:proofErr w:type="gramStart"/>
      <w:r w:rsidRPr="005F4AFE">
        <w:rPr>
          <w:rFonts w:hint="eastAsia"/>
          <w:sz w:val="24"/>
          <w:szCs w:val="32"/>
        </w:rPr>
        <w:t>器件植柱焊点</w:t>
      </w:r>
      <w:proofErr w:type="gramEnd"/>
      <w:r w:rsidRPr="005F4AFE">
        <w:rPr>
          <w:rFonts w:hint="eastAsia"/>
          <w:sz w:val="24"/>
          <w:szCs w:val="32"/>
        </w:rPr>
        <w:t>外观效果、</w:t>
      </w:r>
      <w:proofErr w:type="gramStart"/>
      <w:r w:rsidRPr="005F4AFE">
        <w:rPr>
          <w:rFonts w:hint="eastAsia"/>
          <w:sz w:val="24"/>
          <w:szCs w:val="32"/>
        </w:rPr>
        <w:t>植柱后</w:t>
      </w:r>
      <w:proofErr w:type="gramEnd"/>
      <w:r w:rsidRPr="005F4AFE">
        <w:rPr>
          <w:rFonts w:hint="eastAsia"/>
          <w:sz w:val="24"/>
          <w:szCs w:val="32"/>
        </w:rPr>
        <w:t>器件焊点空洞率、以及端面的平面度在稳定控制状态，有效提高了植柱效率，且具备精度高、适应性强的特点；</w:t>
      </w:r>
    </w:p>
    <w:p w14:paraId="0BB7C12B" w14:textId="77777777" w:rsidR="005F4AFE" w:rsidRPr="005F4AFE" w:rsidRDefault="005F4AFE" w:rsidP="005F4AFE">
      <w:pPr>
        <w:pStyle w:val="a3"/>
        <w:spacing w:line="360" w:lineRule="auto"/>
        <w:ind w:firstLine="480"/>
        <w:rPr>
          <w:sz w:val="24"/>
          <w:szCs w:val="32"/>
        </w:rPr>
      </w:pPr>
      <w:r w:rsidRPr="005F4AFE">
        <w:rPr>
          <w:rFonts w:hint="eastAsia"/>
          <w:sz w:val="24"/>
          <w:szCs w:val="32"/>
        </w:rPr>
        <w:t>3</w:t>
      </w:r>
      <w:r w:rsidRPr="005F4AFE">
        <w:rPr>
          <w:rFonts w:hint="eastAsia"/>
          <w:sz w:val="24"/>
          <w:szCs w:val="32"/>
        </w:rPr>
        <w:t>、提出了一种适用于自动搪</w:t>
      </w:r>
      <w:proofErr w:type="gramStart"/>
      <w:r w:rsidRPr="005F4AFE">
        <w:rPr>
          <w:rFonts w:hint="eastAsia"/>
          <w:sz w:val="24"/>
          <w:szCs w:val="32"/>
        </w:rPr>
        <w:t>锡设备的锡锅结构</w:t>
      </w:r>
      <w:proofErr w:type="gramEnd"/>
      <w:r w:rsidRPr="005F4AFE">
        <w:rPr>
          <w:rFonts w:hint="eastAsia"/>
          <w:sz w:val="24"/>
          <w:szCs w:val="32"/>
        </w:rPr>
        <w:t>和</w:t>
      </w:r>
      <w:proofErr w:type="gramStart"/>
      <w:r w:rsidRPr="005F4AFE">
        <w:rPr>
          <w:rFonts w:hint="eastAsia"/>
          <w:sz w:val="24"/>
          <w:szCs w:val="32"/>
        </w:rPr>
        <w:t>锡液面</w:t>
      </w:r>
      <w:proofErr w:type="gramEnd"/>
      <w:r w:rsidRPr="005F4AFE">
        <w:rPr>
          <w:rFonts w:hint="eastAsia"/>
          <w:sz w:val="24"/>
          <w:szCs w:val="32"/>
        </w:rPr>
        <w:t>控制方法，可以为自动搪</w:t>
      </w:r>
      <w:proofErr w:type="gramStart"/>
      <w:r w:rsidRPr="005F4AFE">
        <w:rPr>
          <w:rFonts w:hint="eastAsia"/>
          <w:sz w:val="24"/>
          <w:szCs w:val="32"/>
        </w:rPr>
        <w:t>锡设备</w:t>
      </w:r>
      <w:proofErr w:type="gramEnd"/>
      <w:r w:rsidRPr="005F4AFE">
        <w:rPr>
          <w:rFonts w:hint="eastAsia"/>
          <w:sz w:val="24"/>
          <w:szCs w:val="32"/>
        </w:rPr>
        <w:t>提供表面洁净、无波动的焊锡液面，可保证自动搪</w:t>
      </w:r>
      <w:proofErr w:type="gramStart"/>
      <w:r w:rsidRPr="005F4AFE">
        <w:rPr>
          <w:rFonts w:hint="eastAsia"/>
          <w:sz w:val="24"/>
          <w:szCs w:val="32"/>
        </w:rPr>
        <w:t>锡设备</w:t>
      </w:r>
      <w:proofErr w:type="gramEnd"/>
      <w:r w:rsidRPr="005F4AFE">
        <w:rPr>
          <w:rFonts w:hint="eastAsia"/>
          <w:sz w:val="24"/>
          <w:szCs w:val="32"/>
        </w:rPr>
        <w:t>长期运行稳定性；</w:t>
      </w:r>
    </w:p>
    <w:p w14:paraId="237A3C41" w14:textId="77777777" w:rsidR="005F4AFE" w:rsidRPr="005F4AFE" w:rsidRDefault="005F4AFE" w:rsidP="005F4AFE">
      <w:pPr>
        <w:pStyle w:val="a3"/>
        <w:spacing w:line="360" w:lineRule="auto"/>
        <w:ind w:firstLine="480"/>
        <w:rPr>
          <w:sz w:val="24"/>
          <w:szCs w:val="32"/>
        </w:rPr>
      </w:pPr>
      <w:r w:rsidRPr="005F4AFE">
        <w:rPr>
          <w:rFonts w:hint="eastAsia"/>
          <w:sz w:val="24"/>
          <w:szCs w:val="32"/>
        </w:rPr>
        <w:t>4</w:t>
      </w:r>
      <w:r w:rsidRPr="005F4AFE">
        <w:rPr>
          <w:rFonts w:hint="eastAsia"/>
          <w:sz w:val="24"/>
          <w:szCs w:val="32"/>
        </w:rPr>
        <w:t>、提出了一种适用于高密度器件应用的器件智能分拣方法，使用高清相机、激光测量装置等，通过测量元器件外形尺寸、引脚分布状态、读取表面字符等方式，实现对元器件规格的判断，实现自动分拣。</w:t>
      </w:r>
    </w:p>
    <w:p w14:paraId="7BF1CCD2" w14:textId="77777777" w:rsidR="00297867" w:rsidRDefault="005F4AFE" w:rsidP="00297867">
      <w:pPr>
        <w:pStyle w:val="a3"/>
        <w:spacing w:line="360" w:lineRule="auto"/>
        <w:ind w:firstLine="480"/>
        <w:rPr>
          <w:sz w:val="24"/>
          <w:szCs w:val="32"/>
        </w:rPr>
      </w:pPr>
      <w:r w:rsidRPr="005F4AFE">
        <w:rPr>
          <w:rFonts w:hint="eastAsia"/>
          <w:sz w:val="24"/>
          <w:szCs w:val="32"/>
        </w:rPr>
        <w:t>高密度阵列式封装器件的可靠组装技术已产生了</w:t>
      </w:r>
      <w:r w:rsidRPr="005F4AFE">
        <w:rPr>
          <w:rFonts w:hint="eastAsia"/>
          <w:sz w:val="24"/>
          <w:szCs w:val="32"/>
        </w:rPr>
        <w:t>3</w:t>
      </w:r>
      <w:r w:rsidRPr="005F4AFE">
        <w:rPr>
          <w:rFonts w:hint="eastAsia"/>
          <w:sz w:val="24"/>
          <w:szCs w:val="32"/>
        </w:rPr>
        <w:t>项授权国家发明专利，发表代表性科技论文</w:t>
      </w:r>
      <w:r w:rsidRPr="005F4AFE">
        <w:rPr>
          <w:rFonts w:hint="eastAsia"/>
          <w:sz w:val="24"/>
          <w:szCs w:val="32"/>
        </w:rPr>
        <w:t>5</w:t>
      </w:r>
      <w:r w:rsidRPr="005F4AFE">
        <w:rPr>
          <w:rFonts w:hint="eastAsia"/>
          <w:sz w:val="24"/>
          <w:szCs w:val="32"/>
        </w:rPr>
        <w:t>，涵盖本项目研究的</w:t>
      </w:r>
      <w:r w:rsidRPr="005F4AFE">
        <w:rPr>
          <w:rFonts w:hint="eastAsia"/>
          <w:sz w:val="24"/>
          <w:szCs w:val="32"/>
        </w:rPr>
        <w:t>BGA</w:t>
      </w:r>
      <w:r w:rsidRPr="005F4AFE">
        <w:rPr>
          <w:rFonts w:hint="eastAsia"/>
          <w:sz w:val="24"/>
          <w:szCs w:val="32"/>
        </w:rPr>
        <w:t>植球工艺、</w:t>
      </w:r>
      <w:r w:rsidRPr="005F4AFE">
        <w:rPr>
          <w:rFonts w:hint="eastAsia"/>
          <w:sz w:val="24"/>
          <w:szCs w:val="32"/>
        </w:rPr>
        <w:t>CCGA</w:t>
      </w:r>
      <w:proofErr w:type="gramStart"/>
      <w:r w:rsidRPr="005F4AFE">
        <w:rPr>
          <w:rFonts w:hint="eastAsia"/>
          <w:sz w:val="24"/>
          <w:szCs w:val="32"/>
        </w:rPr>
        <w:t>植柱工艺</w:t>
      </w:r>
      <w:proofErr w:type="gramEnd"/>
      <w:r w:rsidRPr="005F4AFE">
        <w:rPr>
          <w:rFonts w:hint="eastAsia"/>
          <w:sz w:val="24"/>
          <w:szCs w:val="32"/>
        </w:rPr>
        <w:t>、高密度阵列式器件组装工艺设备、多梯度三维立体叠层工艺。</w:t>
      </w:r>
    </w:p>
    <w:p w14:paraId="0A877D52" w14:textId="064B9FF6" w:rsidR="00BC62C1" w:rsidRPr="00BC62C1" w:rsidRDefault="005F4AFE" w:rsidP="00297867">
      <w:pPr>
        <w:pStyle w:val="a3"/>
        <w:spacing w:line="360" w:lineRule="auto"/>
        <w:ind w:firstLine="480"/>
        <w:rPr>
          <w:sz w:val="24"/>
          <w:szCs w:val="32"/>
        </w:rPr>
      </w:pPr>
      <w:r w:rsidRPr="005F4AFE">
        <w:rPr>
          <w:rFonts w:hint="eastAsia"/>
          <w:sz w:val="24"/>
          <w:szCs w:val="32"/>
        </w:rPr>
        <w:t>该项目所开发的</w:t>
      </w:r>
      <w:r w:rsidRPr="005F4AFE">
        <w:rPr>
          <w:rFonts w:hint="eastAsia"/>
          <w:sz w:val="24"/>
          <w:szCs w:val="32"/>
        </w:rPr>
        <w:t>CCGA</w:t>
      </w:r>
      <w:r w:rsidRPr="005F4AFE">
        <w:rPr>
          <w:rFonts w:hint="eastAsia"/>
          <w:sz w:val="24"/>
          <w:szCs w:val="32"/>
        </w:rPr>
        <w:t>器件真空再流焊接技术已经在</w:t>
      </w:r>
      <w:r w:rsidRPr="005F4AFE">
        <w:rPr>
          <w:rFonts w:hint="eastAsia"/>
          <w:sz w:val="24"/>
          <w:szCs w:val="32"/>
        </w:rPr>
        <w:t>BD-2-2</w:t>
      </w:r>
      <w:r w:rsidRPr="005F4AFE">
        <w:rPr>
          <w:rFonts w:hint="eastAsia"/>
          <w:sz w:val="24"/>
          <w:szCs w:val="32"/>
        </w:rPr>
        <w:t>、</w:t>
      </w:r>
      <w:r w:rsidRPr="005F4AFE">
        <w:rPr>
          <w:rFonts w:hint="eastAsia"/>
          <w:sz w:val="24"/>
          <w:szCs w:val="32"/>
        </w:rPr>
        <w:t>CE-5</w:t>
      </w:r>
      <w:r w:rsidRPr="005F4AFE">
        <w:rPr>
          <w:rFonts w:hint="eastAsia"/>
          <w:sz w:val="24"/>
          <w:szCs w:val="32"/>
        </w:rPr>
        <w:t>、</w:t>
      </w:r>
      <w:r w:rsidRPr="005F4AFE">
        <w:rPr>
          <w:rFonts w:hint="eastAsia"/>
          <w:sz w:val="24"/>
          <w:szCs w:val="32"/>
        </w:rPr>
        <w:t>GF-4</w:t>
      </w:r>
      <w:r w:rsidRPr="005F4AFE">
        <w:rPr>
          <w:rFonts w:hint="eastAsia"/>
          <w:sz w:val="24"/>
          <w:szCs w:val="32"/>
        </w:rPr>
        <w:t>等型号产品研制过程中得到普遍应用；该项目所开发</w:t>
      </w:r>
      <w:r w:rsidRPr="005F4AFE">
        <w:rPr>
          <w:rFonts w:hint="eastAsia"/>
          <w:sz w:val="24"/>
          <w:szCs w:val="32"/>
        </w:rPr>
        <w:t>PCB</w:t>
      </w:r>
      <w:r w:rsidRPr="005F4AFE">
        <w:rPr>
          <w:rFonts w:hint="eastAsia"/>
          <w:sz w:val="24"/>
          <w:szCs w:val="32"/>
        </w:rPr>
        <w:t>基板植球工艺技术已在</w:t>
      </w:r>
      <w:r w:rsidRPr="005F4AFE">
        <w:rPr>
          <w:rFonts w:hint="eastAsia"/>
          <w:sz w:val="24"/>
          <w:szCs w:val="32"/>
        </w:rPr>
        <w:t>XY-1</w:t>
      </w:r>
      <w:r w:rsidRPr="005F4AFE">
        <w:rPr>
          <w:rFonts w:hint="eastAsia"/>
          <w:sz w:val="24"/>
          <w:szCs w:val="32"/>
        </w:rPr>
        <w:t>、</w:t>
      </w:r>
      <w:r w:rsidRPr="005F4AFE">
        <w:rPr>
          <w:rFonts w:hint="eastAsia"/>
          <w:sz w:val="24"/>
          <w:szCs w:val="32"/>
        </w:rPr>
        <w:t>OVS-1</w:t>
      </w:r>
      <w:r w:rsidRPr="005F4AFE">
        <w:rPr>
          <w:rFonts w:hint="eastAsia"/>
          <w:sz w:val="24"/>
          <w:szCs w:val="32"/>
        </w:rPr>
        <w:t>等型号的</w:t>
      </w:r>
      <w:proofErr w:type="gramStart"/>
      <w:r w:rsidRPr="005F4AFE">
        <w:rPr>
          <w:rFonts w:hint="eastAsia"/>
          <w:sz w:val="24"/>
          <w:szCs w:val="32"/>
        </w:rPr>
        <w:t>数传类</w:t>
      </w:r>
      <w:proofErr w:type="gramEnd"/>
      <w:r w:rsidRPr="005F4AFE">
        <w:rPr>
          <w:rFonts w:hint="eastAsia"/>
          <w:sz w:val="24"/>
          <w:szCs w:val="32"/>
        </w:rPr>
        <w:t>电子产品上应用。</w:t>
      </w:r>
      <w:r w:rsidRPr="005F4AFE">
        <w:rPr>
          <w:rFonts w:hint="eastAsia"/>
          <w:sz w:val="24"/>
          <w:szCs w:val="32"/>
        </w:rPr>
        <w:t>CCGA</w:t>
      </w:r>
      <w:r w:rsidRPr="005F4AFE">
        <w:rPr>
          <w:rFonts w:hint="eastAsia"/>
          <w:sz w:val="24"/>
          <w:szCs w:val="32"/>
        </w:rPr>
        <w:t>器件及大尺寸高密度</w:t>
      </w:r>
      <w:r w:rsidRPr="005F4AFE">
        <w:rPr>
          <w:rFonts w:hint="eastAsia"/>
          <w:sz w:val="24"/>
          <w:szCs w:val="32"/>
        </w:rPr>
        <w:t>BGA</w:t>
      </w:r>
      <w:r w:rsidRPr="005F4AFE">
        <w:rPr>
          <w:rFonts w:hint="eastAsia"/>
          <w:sz w:val="24"/>
          <w:szCs w:val="32"/>
        </w:rPr>
        <w:t>器件返修曲线应用于</w:t>
      </w:r>
      <w:r w:rsidRPr="005F4AFE">
        <w:rPr>
          <w:rFonts w:hint="eastAsia"/>
          <w:sz w:val="24"/>
          <w:szCs w:val="32"/>
        </w:rPr>
        <w:t>BD-2-2</w:t>
      </w:r>
      <w:r w:rsidRPr="005F4AFE">
        <w:rPr>
          <w:rFonts w:hint="eastAsia"/>
          <w:sz w:val="24"/>
          <w:szCs w:val="32"/>
        </w:rPr>
        <w:t>的</w:t>
      </w:r>
      <w:proofErr w:type="gramStart"/>
      <w:r w:rsidRPr="005F4AFE">
        <w:rPr>
          <w:rFonts w:hint="eastAsia"/>
          <w:sz w:val="24"/>
          <w:szCs w:val="32"/>
        </w:rPr>
        <w:t>数传产品</w:t>
      </w:r>
      <w:proofErr w:type="gramEnd"/>
      <w:r w:rsidRPr="005F4AFE">
        <w:rPr>
          <w:rFonts w:hint="eastAsia"/>
          <w:sz w:val="24"/>
          <w:szCs w:val="32"/>
        </w:rPr>
        <w:t>中。组装技术的推广能大大提高空间</w:t>
      </w:r>
      <w:proofErr w:type="gramStart"/>
      <w:r w:rsidRPr="005F4AFE">
        <w:rPr>
          <w:rFonts w:hint="eastAsia"/>
          <w:sz w:val="24"/>
          <w:szCs w:val="32"/>
        </w:rPr>
        <w:t>数传类</w:t>
      </w:r>
      <w:proofErr w:type="gramEnd"/>
      <w:r w:rsidRPr="005F4AFE">
        <w:rPr>
          <w:rFonts w:hint="eastAsia"/>
          <w:sz w:val="24"/>
          <w:szCs w:val="32"/>
        </w:rPr>
        <w:t>电子产品的组装合格率，返修曲线将在问题产品返修、落</w:t>
      </w:r>
      <w:proofErr w:type="gramStart"/>
      <w:r w:rsidRPr="005F4AFE">
        <w:rPr>
          <w:rFonts w:hint="eastAsia"/>
          <w:sz w:val="24"/>
          <w:szCs w:val="32"/>
        </w:rPr>
        <w:t>焊过程</w:t>
      </w:r>
      <w:proofErr w:type="gramEnd"/>
      <w:r w:rsidRPr="005F4AFE">
        <w:rPr>
          <w:rFonts w:hint="eastAsia"/>
          <w:sz w:val="24"/>
          <w:szCs w:val="32"/>
        </w:rPr>
        <w:t>中的质量提供有力的保障。</w:t>
      </w:r>
    </w:p>
    <w:p w14:paraId="0681CC50" w14:textId="77777777" w:rsidR="00BC62C1" w:rsidRDefault="008632C7" w:rsidP="00BC62C1">
      <w:pPr>
        <w:pStyle w:val="a3"/>
        <w:numPr>
          <w:ilvl w:val="0"/>
          <w:numId w:val="3"/>
        </w:numPr>
        <w:spacing w:line="360" w:lineRule="auto"/>
        <w:ind w:firstLineChars="0"/>
        <w:rPr>
          <w:sz w:val="24"/>
          <w:szCs w:val="32"/>
        </w:rPr>
      </w:pPr>
      <w:r w:rsidRPr="00590176">
        <w:rPr>
          <w:sz w:val="24"/>
          <w:szCs w:val="32"/>
        </w:rPr>
        <w:t>客观评价</w:t>
      </w:r>
    </w:p>
    <w:p w14:paraId="2D10C924" w14:textId="77777777" w:rsidR="005F4AFE" w:rsidRPr="005F4AFE" w:rsidRDefault="005F4AFE" w:rsidP="005F4AFE">
      <w:pPr>
        <w:pStyle w:val="a3"/>
        <w:spacing w:line="360" w:lineRule="auto"/>
        <w:ind w:firstLine="480"/>
        <w:rPr>
          <w:sz w:val="24"/>
          <w:szCs w:val="32"/>
        </w:rPr>
      </w:pPr>
      <w:r w:rsidRPr="005F4AFE">
        <w:rPr>
          <w:rFonts w:hint="eastAsia"/>
          <w:sz w:val="24"/>
          <w:szCs w:val="32"/>
        </w:rPr>
        <w:t>2022</w:t>
      </w:r>
      <w:r w:rsidRPr="005F4AFE">
        <w:rPr>
          <w:rFonts w:hint="eastAsia"/>
          <w:sz w:val="24"/>
          <w:szCs w:val="32"/>
        </w:rPr>
        <w:t>年</w:t>
      </w:r>
      <w:r w:rsidRPr="005F4AFE">
        <w:rPr>
          <w:rFonts w:hint="eastAsia"/>
          <w:sz w:val="24"/>
          <w:szCs w:val="32"/>
        </w:rPr>
        <w:t>11</w:t>
      </w:r>
      <w:r w:rsidRPr="005F4AFE">
        <w:rPr>
          <w:rFonts w:hint="eastAsia"/>
          <w:sz w:val="24"/>
          <w:szCs w:val="32"/>
        </w:rPr>
        <w:t>月</w:t>
      </w:r>
      <w:r w:rsidRPr="005F4AFE">
        <w:rPr>
          <w:rFonts w:hint="eastAsia"/>
          <w:sz w:val="24"/>
          <w:szCs w:val="32"/>
        </w:rPr>
        <w:t>12</w:t>
      </w:r>
      <w:r w:rsidRPr="005F4AFE">
        <w:rPr>
          <w:rFonts w:hint="eastAsia"/>
          <w:sz w:val="24"/>
          <w:szCs w:val="32"/>
        </w:rPr>
        <w:t>日，中国航天科技集团有限公司研究发展部在西安组织召开了“高密度阵列式封装器件的可靠组装技术”科技成果鉴定会。鉴定委员会听取了研制技术总结报告、自主可控报告，并审查了任务书、测试报告、应用证明、</w:t>
      </w:r>
      <w:r w:rsidRPr="005F4AFE">
        <w:rPr>
          <w:rFonts w:hint="eastAsia"/>
          <w:sz w:val="24"/>
          <w:szCs w:val="32"/>
        </w:rPr>
        <w:lastRenderedPageBreak/>
        <w:t>知识产权报告和查新报告等相关文件，经讨论形成鉴定意见如下：</w:t>
      </w:r>
    </w:p>
    <w:p w14:paraId="780135D4" w14:textId="77777777" w:rsidR="005F4AFE" w:rsidRPr="005F4AFE" w:rsidRDefault="005F4AFE" w:rsidP="005F4AFE">
      <w:pPr>
        <w:pStyle w:val="a3"/>
        <w:spacing w:line="360" w:lineRule="auto"/>
        <w:ind w:firstLine="480"/>
        <w:rPr>
          <w:sz w:val="24"/>
          <w:szCs w:val="32"/>
        </w:rPr>
      </w:pPr>
      <w:r w:rsidRPr="005F4AFE">
        <w:rPr>
          <w:rFonts w:hint="eastAsia"/>
          <w:sz w:val="24"/>
          <w:szCs w:val="32"/>
        </w:rPr>
        <w:t>该成果针对星载高速数传、相控阵天线产品高集成度、高可靠、高功率、异质集成的需求，突破了</w:t>
      </w:r>
      <w:r w:rsidRPr="005F4AFE">
        <w:rPr>
          <w:rFonts w:hint="eastAsia"/>
          <w:sz w:val="24"/>
          <w:szCs w:val="32"/>
        </w:rPr>
        <w:t>CCGA</w:t>
      </w:r>
      <w:r w:rsidRPr="005F4AFE">
        <w:rPr>
          <w:rFonts w:hint="eastAsia"/>
          <w:sz w:val="24"/>
          <w:szCs w:val="32"/>
        </w:rPr>
        <w:t>器件高精度植柱、大尺寸基板阵列式互连、高密度器件自动搪锡等瓶颈技术，其主要技术进步点及创新点如下：</w:t>
      </w:r>
    </w:p>
    <w:p w14:paraId="617AF85B" w14:textId="77777777" w:rsidR="005F4AFE" w:rsidRPr="005F4AFE" w:rsidRDefault="005F4AFE" w:rsidP="005F4AFE">
      <w:pPr>
        <w:pStyle w:val="a3"/>
        <w:spacing w:line="360" w:lineRule="auto"/>
        <w:ind w:firstLine="480"/>
        <w:rPr>
          <w:sz w:val="24"/>
          <w:szCs w:val="32"/>
        </w:rPr>
      </w:pPr>
      <w:r w:rsidRPr="005F4AFE">
        <w:rPr>
          <w:rFonts w:hint="eastAsia"/>
          <w:sz w:val="24"/>
          <w:szCs w:val="32"/>
        </w:rPr>
        <w:t>1</w:t>
      </w:r>
      <w:r w:rsidRPr="005F4AFE">
        <w:rPr>
          <w:rFonts w:hint="eastAsia"/>
          <w:sz w:val="24"/>
          <w:szCs w:val="32"/>
        </w:rPr>
        <w:t>、提出了一种基于石墨材料、网板结构工装和端面切割工艺的柱栅阵列</w:t>
      </w:r>
      <w:proofErr w:type="gramStart"/>
      <w:r w:rsidRPr="005F4AFE">
        <w:rPr>
          <w:rFonts w:hint="eastAsia"/>
          <w:sz w:val="24"/>
          <w:szCs w:val="32"/>
        </w:rPr>
        <w:t>器件植柱方法</w:t>
      </w:r>
      <w:proofErr w:type="gramEnd"/>
      <w:r w:rsidRPr="005F4AFE">
        <w:rPr>
          <w:rFonts w:hint="eastAsia"/>
          <w:sz w:val="24"/>
          <w:szCs w:val="32"/>
        </w:rPr>
        <w:t>，</w:t>
      </w:r>
      <w:proofErr w:type="gramStart"/>
      <w:r w:rsidRPr="005F4AFE">
        <w:rPr>
          <w:rFonts w:hint="eastAsia"/>
          <w:sz w:val="24"/>
          <w:szCs w:val="32"/>
        </w:rPr>
        <w:t>将植柱</w:t>
      </w:r>
      <w:proofErr w:type="gramEnd"/>
      <w:r w:rsidRPr="005F4AFE">
        <w:rPr>
          <w:rFonts w:hint="eastAsia"/>
          <w:sz w:val="24"/>
          <w:szCs w:val="32"/>
        </w:rPr>
        <w:t>共面性提升至</w:t>
      </w:r>
      <w:r w:rsidRPr="005F4AFE">
        <w:rPr>
          <w:rFonts w:hint="eastAsia"/>
          <w:sz w:val="24"/>
          <w:szCs w:val="32"/>
        </w:rPr>
        <w:t>0.032mm</w:t>
      </w:r>
      <w:r w:rsidRPr="005F4AFE">
        <w:rPr>
          <w:rFonts w:hint="eastAsia"/>
          <w:sz w:val="24"/>
          <w:szCs w:val="32"/>
        </w:rPr>
        <w:t>，</w:t>
      </w:r>
      <w:proofErr w:type="gramStart"/>
      <w:r w:rsidRPr="005F4AFE">
        <w:rPr>
          <w:rFonts w:hint="eastAsia"/>
          <w:sz w:val="24"/>
          <w:szCs w:val="32"/>
        </w:rPr>
        <w:t>植柱位置</w:t>
      </w:r>
      <w:proofErr w:type="gramEnd"/>
      <w:r w:rsidRPr="005F4AFE">
        <w:rPr>
          <w:rFonts w:hint="eastAsia"/>
          <w:sz w:val="24"/>
          <w:szCs w:val="32"/>
        </w:rPr>
        <w:t>精度提升至</w:t>
      </w:r>
      <w:r w:rsidRPr="005F4AFE">
        <w:rPr>
          <w:rFonts w:hint="eastAsia"/>
          <w:sz w:val="24"/>
          <w:szCs w:val="32"/>
        </w:rPr>
        <w:t>0.068mm</w:t>
      </w:r>
      <w:r w:rsidRPr="005F4AFE">
        <w:rPr>
          <w:rFonts w:hint="eastAsia"/>
          <w:sz w:val="24"/>
          <w:szCs w:val="32"/>
        </w:rPr>
        <w:t>，显著提高</w:t>
      </w:r>
      <w:proofErr w:type="gramStart"/>
      <w:r w:rsidRPr="005F4AFE">
        <w:rPr>
          <w:rFonts w:hint="eastAsia"/>
          <w:sz w:val="24"/>
          <w:szCs w:val="32"/>
        </w:rPr>
        <w:t>了植柱成品率</w:t>
      </w:r>
      <w:proofErr w:type="gramEnd"/>
      <w:r w:rsidRPr="005F4AFE">
        <w:rPr>
          <w:rFonts w:hint="eastAsia"/>
          <w:sz w:val="24"/>
          <w:szCs w:val="32"/>
        </w:rPr>
        <w:t>和可靠性。</w:t>
      </w:r>
    </w:p>
    <w:p w14:paraId="45969BF1" w14:textId="77777777" w:rsidR="005F4AFE" w:rsidRPr="005F4AFE" w:rsidRDefault="005F4AFE" w:rsidP="005F4AFE">
      <w:pPr>
        <w:pStyle w:val="a3"/>
        <w:spacing w:line="360" w:lineRule="auto"/>
        <w:ind w:firstLine="480"/>
        <w:rPr>
          <w:sz w:val="24"/>
          <w:szCs w:val="32"/>
        </w:rPr>
      </w:pPr>
      <w:r w:rsidRPr="005F4AFE">
        <w:rPr>
          <w:rFonts w:hint="eastAsia"/>
          <w:sz w:val="24"/>
          <w:szCs w:val="32"/>
        </w:rPr>
        <w:t>2</w:t>
      </w:r>
      <w:r w:rsidRPr="005F4AFE">
        <w:rPr>
          <w:rFonts w:hint="eastAsia"/>
          <w:sz w:val="24"/>
          <w:szCs w:val="32"/>
        </w:rPr>
        <w:t>、提出了一种</w:t>
      </w:r>
      <w:r w:rsidRPr="005F4AFE">
        <w:rPr>
          <w:rFonts w:hint="eastAsia"/>
          <w:sz w:val="24"/>
          <w:szCs w:val="32"/>
        </w:rPr>
        <w:t>BGA</w:t>
      </w:r>
      <w:proofErr w:type="gramStart"/>
      <w:r w:rsidRPr="005F4AFE">
        <w:rPr>
          <w:rFonts w:hint="eastAsia"/>
          <w:sz w:val="24"/>
          <w:szCs w:val="32"/>
        </w:rPr>
        <w:t>焊球和铜块</w:t>
      </w:r>
      <w:proofErr w:type="gramEnd"/>
      <w:r w:rsidRPr="005F4AFE">
        <w:rPr>
          <w:rFonts w:hint="eastAsia"/>
          <w:sz w:val="24"/>
          <w:szCs w:val="32"/>
        </w:rPr>
        <w:t>匹配焊接的基板垂直叠层互联方法，将基板叠层尺寸增大至</w:t>
      </w:r>
      <w:r w:rsidRPr="005F4AFE">
        <w:rPr>
          <w:rFonts w:hint="eastAsia"/>
          <w:sz w:val="24"/>
          <w:szCs w:val="32"/>
        </w:rPr>
        <w:t>70mm*65mm</w:t>
      </w:r>
      <w:r w:rsidRPr="005F4AFE">
        <w:rPr>
          <w:rFonts w:hint="eastAsia"/>
          <w:sz w:val="24"/>
          <w:szCs w:val="32"/>
        </w:rPr>
        <w:t>，实现了</w:t>
      </w:r>
      <w:r w:rsidRPr="005F4AFE">
        <w:rPr>
          <w:rFonts w:hint="eastAsia"/>
          <w:sz w:val="24"/>
          <w:szCs w:val="32"/>
        </w:rPr>
        <w:t>80g</w:t>
      </w:r>
      <w:r w:rsidRPr="005F4AFE">
        <w:rPr>
          <w:rFonts w:hint="eastAsia"/>
          <w:sz w:val="24"/>
          <w:szCs w:val="32"/>
        </w:rPr>
        <w:t>重量基板的高可靠、高散热面阵列垂直互联。</w:t>
      </w:r>
    </w:p>
    <w:p w14:paraId="7B1669EA" w14:textId="77777777" w:rsidR="005F4AFE" w:rsidRDefault="005F4AFE" w:rsidP="005F4AFE">
      <w:pPr>
        <w:pStyle w:val="a3"/>
        <w:spacing w:line="360" w:lineRule="auto"/>
        <w:ind w:firstLine="480"/>
        <w:rPr>
          <w:sz w:val="24"/>
          <w:szCs w:val="32"/>
        </w:rPr>
      </w:pPr>
      <w:r w:rsidRPr="005F4AFE">
        <w:rPr>
          <w:rFonts w:hint="eastAsia"/>
          <w:sz w:val="24"/>
          <w:szCs w:val="32"/>
        </w:rPr>
        <w:t>3</w:t>
      </w:r>
      <w:r w:rsidRPr="005F4AFE">
        <w:rPr>
          <w:rFonts w:hint="eastAsia"/>
          <w:sz w:val="24"/>
          <w:szCs w:val="32"/>
        </w:rPr>
        <w:t>、提出了一种适用于高密度栅阵列器件的搪</w:t>
      </w:r>
      <w:proofErr w:type="gramStart"/>
      <w:r w:rsidRPr="005F4AFE">
        <w:rPr>
          <w:rFonts w:hint="eastAsia"/>
          <w:sz w:val="24"/>
          <w:szCs w:val="32"/>
        </w:rPr>
        <w:t>锡结构</w:t>
      </w:r>
      <w:proofErr w:type="gramEnd"/>
      <w:r w:rsidRPr="005F4AFE">
        <w:rPr>
          <w:rFonts w:hint="eastAsia"/>
          <w:sz w:val="24"/>
          <w:szCs w:val="32"/>
        </w:rPr>
        <w:t>和</w:t>
      </w:r>
      <w:proofErr w:type="gramStart"/>
      <w:r w:rsidRPr="005F4AFE">
        <w:rPr>
          <w:rFonts w:hint="eastAsia"/>
          <w:sz w:val="24"/>
          <w:szCs w:val="32"/>
        </w:rPr>
        <w:t>锡液面</w:t>
      </w:r>
      <w:proofErr w:type="gramEnd"/>
      <w:r w:rsidRPr="005F4AFE">
        <w:rPr>
          <w:rFonts w:hint="eastAsia"/>
          <w:sz w:val="24"/>
          <w:szCs w:val="32"/>
        </w:rPr>
        <w:t>控制方法，研制了具有自动分拣、适用于多品种生产的全自动智能搪锡设备，锡液面控制精度达</w:t>
      </w:r>
      <w:r w:rsidRPr="005F4AFE">
        <w:rPr>
          <w:rFonts w:hint="eastAsia"/>
          <w:sz w:val="24"/>
          <w:szCs w:val="32"/>
        </w:rPr>
        <w:t>0.1mm</w:t>
      </w:r>
      <w:r w:rsidRPr="005F4AFE">
        <w:rPr>
          <w:rFonts w:hint="eastAsia"/>
          <w:sz w:val="24"/>
          <w:szCs w:val="32"/>
        </w:rPr>
        <w:t>。</w:t>
      </w:r>
    </w:p>
    <w:p w14:paraId="4FAF5EAD" w14:textId="25EA25CE" w:rsidR="00BC62C1" w:rsidRPr="00BC62C1" w:rsidRDefault="005F4AFE" w:rsidP="005F4AFE">
      <w:pPr>
        <w:pStyle w:val="a3"/>
        <w:spacing w:line="360" w:lineRule="auto"/>
        <w:ind w:firstLine="480"/>
        <w:rPr>
          <w:sz w:val="24"/>
          <w:szCs w:val="32"/>
        </w:rPr>
      </w:pPr>
      <w:r w:rsidRPr="005F4AFE">
        <w:rPr>
          <w:rFonts w:hint="eastAsia"/>
          <w:sz w:val="24"/>
          <w:szCs w:val="32"/>
        </w:rPr>
        <w:t>该成果具有通用性，已在遥感三十五号、天问一号等卫星产品中得到应用，后续可推广应用于其他类型卫星有效载荷产品的研制，具有广阔的国防应用前景和显著的社会经济效益。</w:t>
      </w:r>
    </w:p>
    <w:p w14:paraId="49A27346" w14:textId="0FF67777" w:rsidR="00590176" w:rsidRDefault="008632C7" w:rsidP="00590176">
      <w:pPr>
        <w:pStyle w:val="a3"/>
        <w:numPr>
          <w:ilvl w:val="0"/>
          <w:numId w:val="3"/>
        </w:numPr>
        <w:spacing w:line="360" w:lineRule="auto"/>
        <w:ind w:firstLineChars="0"/>
        <w:rPr>
          <w:sz w:val="24"/>
          <w:szCs w:val="32"/>
        </w:rPr>
      </w:pPr>
      <w:r w:rsidRPr="00590176">
        <w:rPr>
          <w:sz w:val="24"/>
          <w:szCs w:val="32"/>
        </w:rPr>
        <w:t>应用情况</w:t>
      </w:r>
    </w:p>
    <w:p w14:paraId="4CBCCD6C" w14:textId="77777777" w:rsidR="005F4AFE" w:rsidRPr="005F4AFE" w:rsidRDefault="005F4AFE" w:rsidP="005F4AFE">
      <w:pPr>
        <w:pStyle w:val="a3"/>
        <w:spacing w:line="360" w:lineRule="auto"/>
        <w:ind w:firstLine="480"/>
        <w:rPr>
          <w:sz w:val="24"/>
          <w:szCs w:val="32"/>
        </w:rPr>
      </w:pPr>
      <w:r w:rsidRPr="005F4AFE">
        <w:rPr>
          <w:rFonts w:hint="eastAsia"/>
          <w:sz w:val="24"/>
          <w:szCs w:val="32"/>
        </w:rPr>
        <w:t>多梯度叠层工艺研究主要针对我国</w:t>
      </w:r>
      <w:proofErr w:type="gramStart"/>
      <w:r w:rsidRPr="005F4AFE">
        <w:rPr>
          <w:rFonts w:hint="eastAsia"/>
          <w:sz w:val="24"/>
          <w:szCs w:val="32"/>
        </w:rPr>
        <w:t>未来瓦式相控阵</w:t>
      </w:r>
      <w:proofErr w:type="gramEnd"/>
      <w:r w:rsidRPr="005F4AFE">
        <w:rPr>
          <w:rFonts w:hint="eastAsia"/>
          <w:sz w:val="24"/>
          <w:szCs w:val="32"/>
        </w:rPr>
        <w:t>天线产品中板级叠层工艺研究，属于共性基础工艺技术，解决了传统平面组装难以进一步提升组装密度、超高密度集成时大功率散热等难题，该技术在星网</w:t>
      </w:r>
      <w:proofErr w:type="spellStart"/>
      <w:r w:rsidRPr="005F4AFE">
        <w:rPr>
          <w:rFonts w:hint="eastAsia"/>
          <w:sz w:val="24"/>
          <w:szCs w:val="32"/>
        </w:rPr>
        <w:t>Ka</w:t>
      </w:r>
      <w:proofErr w:type="spellEnd"/>
      <w:r w:rsidRPr="005F4AFE">
        <w:rPr>
          <w:rFonts w:hint="eastAsia"/>
          <w:sz w:val="24"/>
          <w:szCs w:val="32"/>
        </w:rPr>
        <w:t>相控阵天线</w:t>
      </w:r>
      <w:r w:rsidRPr="005F4AFE">
        <w:rPr>
          <w:rFonts w:hint="eastAsia"/>
          <w:sz w:val="24"/>
          <w:szCs w:val="32"/>
        </w:rPr>
        <w:t>R</w:t>
      </w:r>
      <w:r w:rsidRPr="005F4AFE">
        <w:rPr>
          <w:rFonts w:hint="eastAsia"/>
          <w:sz w:val="24"/>
          <w:szCs w:val="32"/>
        </w:rPr>
        <w:t>组件、</w:t>
      </w:r>
      <w:r w:rsidRPr="005F4AFE">
        <w:rPr>
          <w:rFonts w:hint="eastAsia"/>
          <w:sz w:val="24"/>
          <w:szCs w:val="32"/>
        </w:rPr>
        <w:t>T</w:t>
      </w:r>
      <w:r w:rsidRPr="005F4AFE">
        <w:rPr>
          <w:rFonts w:hint="eastAsia"/>
          <w:sz w:val="24"/>
          <w:szCs w:val="32"/>
        </w:rPr>
        <w:t>组件中得到应用，体积和重量只有传统设计的</w:t>
      </w:r>
      <w:r w:rsidRPr="005F4AFE">
        <w:rPr>
          <w:rFonts w:hint="eastAsia"/>
          <w:sz w:val="24"/>
          <w:szCs w:val="32"/>
        </w:rPr>
        <w:t>1/20</w:t>
      </w:r>
      <w:r w:rsidRPr="005F4AFE">
        <w:rPr>
          <w:rFonts w:hint="eastAsia"/>
          <w:sz w:val="24"/>
          <w:szCs w:val="32"/>
        </w:rPr>
        <w:t>，破解了星载多波束相控阵天线的超高密度集成的大功率散热难题和低剖面轻小型化难题，以产品为载体通过实际应用，具备批量稳定生产能力和质量保证能力，综合技术指标达到国际先进水平。</w:t>
      </w:r>
    </w:p>
    <w:p w14:paraId="022196AF" w14:textId="77777777" w:rsidR="005F4AFE" w:rsidRPr="005F4AFE" w:rsidRDefault="005F4AFE" w:rsidP="005F4AFE">
      <w:pPr>
        <w:pStyle w:val="a3"/>
        <w:spacing w:line="360" w:lineRule="auto"/>
        <w:ind w:firstLine="480"/>
        <w:rPr>
          <w:sz w:val="24"/>
          <w:szCs w:val="32"/>
        </w:rPr>
      </w:pPr>
      <w:r w:rsidRPr="005F4AFE">
        <w:rPr>
          <w:rFonts w:hint="eastAsia"/>
          <w:sz w:val="24"/>
          <w:szCs w:val="32"/>
        </w:rPr>
        <w:t>高可靠数字单板的</w:t>
      </w:r>
      <w:r w:rsidRPr="005F4AFE">
        <w:rPr>
          <w:rFonts w:hint="eastAsia"/>
          <w:sz w:val="24"/>
          <w:szCs w:val="32"/>
        </w:rPr>
        <w:t>BGA</w:t>
      </w:r>
      <w:r w:rsidRPr="005F4AFE">
        <w:rPr>
          <w:rFonts w:hint="eastAsia"/>
          <w:sz w:val="24"/>
          <w:szCs w:val="32"/>
        </w:rPr>
        <w:t>植球技术自动搪</w:t>
      </w:r>
      <w:proofErr w:type="gramStart"/>
      <w:r w:rsidRPr="005F4AFE">
        <w:rPr>
          <w:rFonts w:hint="eastAsia"/>
          <w:sz w:val="24"/>
          <w:szCs w:val="32"/>
        </w:rPr>
        <w:t>锡技术</w:t>
      </w:r>
      <w:proofErr w:type="gramEnd"/>
      <w:r w:rsidRPr="005F4AFE">
        <w:rPr>
          <w:rFonts w:hint="eastAsia"/>
          <w:sz w:val="24"/>
          <w:szCs w:val="32"/>
        </w:rPr>
        <w:t>均在星</w:t>
      </w:r>
      <w:proofErr w:type="gramStart"/>
      <w:r w:rsidRPr="005F4AFE">
        <w:rPr>
          <w:rFonts w:hint="eastAsia"/>
          <w:sz w:val="24"/>
          <w:szCs w:val="32"/>
        </w:rPr>
        <w:t>载产品</w:t>
      </w:r>
      <w:proofErr w:type="gramEnd"/>
      <w:r w:rsidRPr="005F4AFE">
        <w:rPr>
          <w:rFonts w:hint="eastAsia"/>
          <w:sz w:val="24"/>
          <w:szCs w:val="32"/>
        </w:rPr>
        <w:t>中得到广泛应用，为数字类产品高密度集成、高密度小型化元器件的集成组装的奠定了基础，能更好地推动产品更新换代、生产效率的迅速提升，相关成果已经在北斗、嫦娥、星网、抗强、宽带等型号中得到应用。</w:t>
      </w:r>
    </w:p>
    <w:p w14:paraId="5D9E6102" w14:textId="77777777" w:rsidR="005F4AFE" w:rsidRPr="005F4AFE" w:rsidRDefault="005F4AFE" w:rsidP="005F4AFE">
      <w:pPr>
        <w:pStyle w:val="a3"/>
        <w:spacing w:line="360" w:lineRule="auto"/>
        <w:ind w:firstLine="480"/>
        <w:rPr>
          <w:sz w:val="24"/>
          <w:szCs w:val="32"/>
        </w:rPr>
      </w:pPr>
      <w:r w:rsidRPr="005F4AFE">
        <w:rPr>
          <w:rFonts w:hint="eastAsia"/>
          <w:sz w:val="24"/>
          <w:szCs w:val="32"/>
        </w:rPr>
        <w:t>基于自动搪锡用锡</w:t>
      </w:r>
      <w:proofErr w:type="gramStart"/>
      <w:r w:rsidRPr="005F4AFE">
        <w:rPr>
          <w:rFonts w:hint="eastAsia"/>
          <w:sz w:val="24"/>
          <w:szCs w:val="32"/>
        </w:rPr>
        <w:t>锅结构</w:t>
      </w:r>
      <w:proofErr w:type="gramEnd"/>
      <w:r w:rsidRPr="005F4AFE">
        <w:rPr>
          <w:rFonts w:hint="eastAsia"/>
          <w:sz w:val="24"/>
          <w:szCs w:val="32"/>
        </w:rPr>
        <w:t>和</w:t>
      </w:r>
      <w:proofErr w:type="gramStart"/>
      <w:r w:rsidRPr="005F4AFE">
        <w:rPr>
          <w:rFonts w:hint="eastAsia"/>
          <w:sz w:val="24"/>
          <w:szCs w:val="32"/>
        </w:rPr>
        <w:t>锡液面</w:t>
      </w:r>
      <w:proofErr w:type="gramEnd"/>
      <w:r w:rsidRPr="005F4AFE">
        <w:rPr>
          <w:rFonts w:hint="eastAsia"/>
          <w:sz w:val="24"/>
          <w:szCs w:val="32"/>
        </w:rPr>
        <w:t>控制方法开发的智能搪锡设备，已经在生</w:t>
      </w:r>
      <w:r w:rsidRPr="005F4AFE">
        <w:rPr>
          <w:rFonts w:hint="eastAsia"/>
          <w:sz w:val="24"/>
          <w:szCs w:val="32"/>
        </w:rPr>
        <w:lastRenderedPageBreak/>
        <w:t>产过程得到成熟应用，应用设想得到成功实施，具备使用保障能力，已在宇航产品制造过程中稳定应用</w:t>
      </w:r>
      <w:r w:rsidRPr="005F4AFE">
        <w:rPr>
          <w:rFonts w:hint="eastAsia"/>
          <w:sz w:val="24"/>
          <w:szCs w:val="32"/>
        </w:rPr>
        <w:t>2</w:t>
      </w:r>
      <w:r w:rsidRPr="005F4AFE">
        <w:rPr>
          <w:rFonts w:hint="eastAsia"/>
          <w:sz w:val="24"/>
          <w:szCs w:val="32"/>
        </w:rPr>
        <w:t>年时间。</w:t>
      </w:r>
    </w:p>
    <w:p w14:paraId="7D51D5FC" w14:textId="1FFC74BB" w:rsidR="00BC62C1" w:rsidRPr="00BC62C1" w:rsidRDefault="005F4AFE" w:rsidP="005F4AFE">
      <w:pPr>
        <w:pStyle w:val="a3"/>
        <w:spacing w:line="360" w:lineRule="auto"/>
        <w:ind w:firstLineChars="0" w:firstLine="200"/>
        <w:rPr>
          <w:sz w:val="24"/>
          <w:szCs w:val="32"/>
        </w:rPr>
      </w:pPr>
      <w:r w:rsidRPr="005F4AFE">
        <w:rPr>
          <w:rFonts w:hint="eastAsia"/>
          <w:sz w:val="24"/>
          <w:szCs w:val="32"/>
        </w:rPr>
        <w:t>上述器件组装技术、</w:t>
      </w:r>
      <w:proofErr w:type="gramStart"/>
      <w:r w:rsidRPr="005F4AFE">
        <w:rPr>
          <w:rFonts w:hint="eastAsia"/>
          <w:sz w:val="24"/>
          <w:szCs w:val="32"/>
        </w:rPr>
        <w:t>板级面阵列</w:t>
      </w:r>
      <w:proofErr w:type="gramEnd"/>
      <w:r w:rsidRPr="005F4AFE">
        <w:rPr>
          <w:rFonts w:hint="eastAsia"/>
          <w:sz w:val="24"/>
          <w:szCs w:val="32"/>
        </w:rPr>
        <w:t>叠层焊接技术和工艺设备应用已经形成了一整套工艺技术标准，用以指导产品设计、工艺设计和生产制造过程。</w:t>
      </w:r>
      <w:r w:rsidRPr="005F4AFE">
        <w:rPr>
          <w:rFonts w:hint="eastAsia"/>
          <w:sz w:val="24"/>
          <w:szCs w:val="32"/>
        </w:rPr>
        <w:t>2016</w:t>
      </w:r>
      <w:r w:rsidRPr="005F4AFE">
        <w:rPr>
          <w:rFonts w:hint="eastAsia"/>
          <w:sz w:val="24"/>
          <w:szCs w:val="32"/>
        </w:rPr>
        <w:t>年</w:t>
      </w:r>
      <w:r w:rsidRPr="005F4AFE">
        <w:rPr>
          <w:rFonts w:hint="eastAsia"/>
          <w:sz w:val="24"/>
          <w:szCs w:val="32"/>
        </w:rPr>
        <w:t>10</w:t>
      </w:r>
      <w:r w:rsidRPr="005F4AFE">
        <w:rPr>
          <w:rFonts w:hint="eastAsia"/>
          <w:sz w:val="24"/>
          <w:szCs w:val="32"/>
        </w:rPr>
        <w:t>月至今，项目已累计生产各类高密度印制板组装件</w:t>
      </w:r>
      <w:r w:rsidRPr="005F4AFE">
        <w:rPr>
          <w:rFonts w:hint="eastAsia"/>
          <w:sz w:val="24"/>
          <w:szCs w:val="32"/>
        </w:rPr>
        <w:t>3000</w:t>
      </w:r>
      <w:r w:rsidRPr="005F4AFE">
        <w:rPr>
          <w:rFonts w:hint="eastAsia"/>
          <w:sz w:val="24"/>
          <w:szCs w:val="32"/>
        </w:rPr>
        <w:t>块以上。本项目成果已在我国“遥感</w:t>
      </w:r>
      <w:r w:rsidRPr="005F4AFE">
        <w:rPr>
          <w:rFonts w:hint="eastAsia"/>
          <w:sz w:val="24"/>
          <w:szCs w:val="32"/>
        </w:rPr>
        <w:t>35</w:t>
      </w:r>
      <w:r w:rsidRPr="005F4AFE">
        <w:rPr>
          <w:rFonts w:hint="eastAsia"/>
          <w:sz w:val="24"/>
          <w:szCs w:val="32"/>
        </w:rPr>
        <w:t>”卫星、探月工程、火星探测项目、“北斗三号”导航卫星等多颗卫星上成功应用，极大地提高了我国卫星的通信、导航、遥感等能力，具有广阔的发展前景和显著的军事和社会效益。</w:t>
      </w:r>
    </w:p>
    <w:p w14:paraId="594FA9AC" w14:textId="632ADEE3" w:rsidR="00590176" w:rsidRDefault="008632C7" w:rsidP="00590176">
      <w:pPr>
        <w:pStyle w:val="a3"/>
        <w:numPr>
          <w:ilvl w:val="0"/>
          <w:numId w:val="3"/>
        </w:numPr>
        <w:spacing w:line="360" w:lineRule="auto"/>
        <w:ind w:firstLineChars="0"/>
        <w:rPr>
          <w:sz w:val="24"/>
          <w:szCs w:val="32"/>
        </w:rPr>
      </w:pPr>
      <w:r w:rsidRPr="00590176">
        <w:rPr>
          <w:sz w:val="24"/>
          <w:szCs w:val="32"/>
        </w:rPr>
        <w:t>主要知识产权和标准规范等目录</w:t>
      </w:r>
      <w:r w:rsidR="00C261BF">
        <w:rPr>
          <w:rFonts w:hint="eastAsia"/>
          <w:sz w:val="24"/>
          <w:szCs w:val="32"/>
        </w:rPr>
        <w:t>（限</w:t>
      </w:r>
      <w:r w:rsidR="00C261BF">
        <w:rPr>
          <w:rFonts w:hint="eastAsia"/>
          <w:sz w:val="24"/>
          <w:szCs w:val="32"/>
        </w:rPr>
        <w:t>10</w:t>
      </w:r>
      <w:r w:rsidR="00C261BF">
        <w:rPr>
          <w:rFonts w:hint="eastAsia"/>
          <w:sz w:val="24"/>
          <w:szCs w:val="32"/>
        </w:rPr>
        <w:t>条）</w:t>
      </w:r>
    </w:p>
    <w:tbl>
      <w:tblPr>
        <w:tblW w:w="89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6"/>
        <w:gridCol w:w="1050"/>
        <w:gridCol w:w="1276"/>
        <w:gridCol w:w="992"/>
        <w:gridCol w:w="924"/>
        <w:gridCol w:w="777"/>
        <w:gridCol w:w="709"/>
        <w:gridCol w:w="850"/>
        <w:gridCol w:w="1822"/>
      </w:tblGrid>
      <w:tr w:rsidR="00C261BF" w:rsidRPr="00A44EE9" w14:paraId="4A23B52E" w14:textId="77777777" w:rsidTr="005F4AFE">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225B18C5" w14:textId="77777777" w:rsidR="00C261BF" w:rsidRPr="00B36385" w:rsidRDefault="00C261BF" w:rsidP="006A3796">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序号</w:t>
            </w:r>
          </w:p>
        </w:tc>
        <w:tc>
          <w:tcPr>
            <w:tcW w:w="1050" w:type="dxa"/>
            <w:tcBorders>
              <w:top w:val="single" w:sz="8" w:space="0" w:color="auto"/>
              <w:left w:val="single" w:sz="8" w:space="0" w:color="auto"/>
              <w:bottom w:val="single" w:sz="8" w:space="0" w:color="auto"/>
              <w:right w:val="single" w:sz="8" w:space="0" w:color="auto"/>
            </w:tcBorders>
            <w:vAlign w:val="center"/>
          </w:tcPr>
          <w:p w14:paraId="1BD212B0" w14:textId="68273D27" w:rsidR="00C261BF" w:rsidRPr="00B36385" w:rsidRDefault="00C261BF" w:rsidP="005F4AFE">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知识产权类别</w:t>
            </w:r>
          </w:p>
        </w:tc>
        <w:tc>
          <w:tcPr>
            <w:tcW w:w="1276" w:type="dxa"/>
            <w:tcBorders>
              <w:top w:val="single" w:sz="8" w:space="0" w:color="auto"/>
              <w:left w:val="single" w:sz="8" w:space="0" w:color="auto"/>
              <w:bottom w:val="single" w:sz="8" w:space="0" w:color="auto"/>
              <w:right w:val="single" w:sz="8" w:space="0" w:color="auto"/>
            </w:tcBorders>
            <w:vAlign w:val="center"/>
          </w:tcPr>
          <w:p w14:paraId="6523AA99" w14:textId="77777777" w:rsidR="00C261BF" w:rsidRPr="00B36385" w:rsidRDefault="00C261BF" w:rsidP="006A3796">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知识产权</w:t>
            </w:r>
          </w:p>
          <w:p w14:paraId="2454A66C" w14:textId="77777777" w:rsidR="00C261BF" w:rsidRPr="00B36385" w:rsidRDefault="00C261BF" w:rsidP="006A3796">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具体名称</w:t>
            </w:r>
          </w:p>
        </w:tc>
        <w:tc>
          <w:tcPr>
            <w:tcW w:w="992" w:type="dxa"/>
            <w:tcBorders>
              <w:top w:val="single" w:sz="8" w:space="0" w:color="auto"/>
              <w:left w:val="single" w:sz="8" w:space="0" w:color="auto"/>
              <w:bottom w:val="single" w:sz="8" w:space="0" w:color="auto"/>
              <w:right w:val="single" w:sz="8" w:space="0" w:color="auto"/>
            </w:tcBorders>
            <w:vAlign w:val="center"/>
          </w:tcPr>
          <w:p w14:paraId="5E8133DB" w14:textId="77777777" w:rsidR="00C261BF" w:rsidRPr="00B36385" w:rsidRDefault="00C261BF" w:rsidP="006A3796">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国家</w:t>
            </w:r>
          </w:p>
          <w:p w14:paraId="1DAF425C" w14:textId="77777777" w:rsidR="00C261BF" w:rsidRPr="00B36385" w:rsidRDefault="00C261BF" w:rsidP="006A3796">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（地区）</w:t>
            </w:r>
          </w:p>
        </w:tc>
        <w:tc>
          <w:tcPr>
            <w:tcW w:w="924" w:type="dxa"/>
            <w:tcBorders>
              <w:top w:val="single" w:sz="8" w:space="0" w:color="auto"/>
              <w:left w:val="single" w:sz="8" w:space="0" w:color="auto"/>
              <w:bottom w:val="single" w:sz="8" w:space="0" w:color="auto"/>
              <w:right w:val="single" w:sz="8" w:space="0" w:color="auto"/>
            </w:tcBorders>
            <w:vAlign w:val="center"/>
          </w:tcPr>
          <w:p w14:paraId="6791892E" w14:textId="77777777" w:rsidR="00C261BF" w:rsidRPr="00B36385" w:rsidRDefault="00C261BF" w:rsidP="006A3796">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授权号</w:t>
            </w:r>
          </w:p>
        </w:tc>
        <w:tc>
          <w:tcPr>
            <w:tcW w:w="777" w:type="dxa"/>
            <w:tcBorders>
              <w:top w:val="single" w:sz="8" w:space="0" w:color="auto"/>
              <w:left w:val="single" w:sz="8" w:space="0" w:color="auto"/>
              <w:bottom w:val="single" w:sz="8" w:space="0" w:color="auto"/>
              <w:right w:val="single" w:sz="8" w:space="0" w:color="auto"/>
            </w:tcBorders>
            <w:vAlign w:val="center"/>
          </w:tcPr>
          <w:p w14:paraId="554887AC" w14:textId="77777777" w:rsidR="00C261BF" w:rsidRPr="00B36385" w:rsidRDefault="00C261BF" w:rsidP="006A3796">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授权日期</w:t>
            </w:r>
          </w:p>
        </w:tc>
        <w:tc>
          <w:tcPr>
            <w:tcW w:w="709" w:type="dxa"/>
            <w:tcBorders>
              <w:top w:val="single" w:sz="8" w:space="0" w:color="auto"/>
              <w:left w:val="single" w:sz="8" w:space="0" w:color="auto"/>
              <w:bottom w:val="single" w:sz="8" w:space="0" w:color="auto"/>
              <w:right w:val="single" w:sz="8" w:space="0" w:color="auto"/>
            </w:tcBorders>
            <w:vAlign w:val="center"/>
          </w:tcPr>
          <w:p w14:paraId="5A89A2C8" w14:textId="77777777" w:rsidR="00C261BF" w:rsidRPr="00B36385" w:rsidRDefault="00C261BF" w:rsidP="006A3796">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证书编号</w:t>
            </w:r>
          </w:p>
        </w:tc>
        <w:tc>
          <w:tcPr>
            <w:tcW w:w="850" w:type="dxa"/>
            <w:tcBorders>
              <w:top w:val="single" w:sz="8" w:space="0" w:color="auto"/>
              <w:left w:val="single" w:sz="8" w:space="0" w:color="auto"/>
              <w:bottom w:val="single" w:sz="8" w:space="0" w:color="auto"/>
              <w:right w:val="single" w:sz="8" w:space="0" w:color="auto"/>
            </w:tcBorders>
            <w:vAlign w:val="center"/>
          </w:tcPr>
          <w:p w14:paraId="6D36AF91" w14:textId="77777777" w:rsidR="00C261BF" w:rsidRPr="00B36385" w:rsidRDefault="00C261BF" w:rsidP="006A3796">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权利人</w:t>
            </w:r>
          </w:p>
        </w:tc>
        <w:tc>
          <w:tcPr>
            <w:tcW w:w="1822" w:type="dxa"/>
            <w:tcBorders>
              <w:top w:val="single" w:sz="8" w:space="0" w:color="auto"/>
              <w:left w:val="single" w:sz="8" w:space="0" w:color="auto"/>
              <w:bottom w:val="single" w:sz="8" w:space="0" w:color="auto"/>
              <w:right w:val="single" w:sz="8" w:space="0" w:color="auto"/>
            </w:tcBorders>
            <w:vAlign w:val="center"/>
          </w:tcPr>
          <w:p w14:paraId="65FA3081" w14:textId="77777777" w:rsidR="00C261BF" w:rsidRPr="00B36385" w:rsidRDefault="00C261BF" w:rsidP="006A3796">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发明人</w:t>
            </w:r>
          </w:p>
        </w:tc>
      </w:tr>
      <w:tr w:rsidR="005F4AFE" w:rsidRPr="00A44EE9" w14:paraId="6BF08C81" w14:textId="77777777" w:rsidTr="005F4AFE">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56EA8A43" w14:textId="77777777" w:rsidR="005F4AFE" w:rsidRPr="00B36385" w:rsidRDefault="005F4AFE" w:rsidP="006A3796">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1</w:t>
            </w:r>
          </w:p>
        </w:tc>
        <w:tc>
          <w:tcPr>
            <w:tcW w:w="1050" w:type="dxa"/>
            <w:tcBorders>
              <w:top w:val="single" w:sz="8" w:space="0" w:color="auto"/>
              <w:left w:val="single" w:sz="8" w:space="0" w:color="auto"/>
              <w:bottom w:val="single" w:sz="8" w:space="0" w:color="auto"/>
              <w:right w:val="single" w:sz="8" w:space="0" w:color="auto"/>
            </w:tcBorders>
          </w:tcPr>
          <w:p w14:paraId="7EC72366" w14:textId="519B0616"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标准规范</w:t>
            </w:r>
          </w:p>
        </w:tc>
        <w:tc>
          <w:tcPr>
            <w:tcW w:w="1276" w:type="dxa"/>
            <w:tcBorders>
              <w:top w:val="single" w:sz="8" w:space="0" w:color="auto"/>
              <w:left w:val="single" w:sz="8" w:space="0" w:color="auto"/>
              <w:bottom w:val="single" w:sz="8" w:space="0" w:color="auto"/>
              <w:right w:val="single" w:sz="8" w:space="0" w:color="auto"/>
            </w:tcBorders>
          </w:tcPr>
          <w:p w14:paraId="38A5F1F2" w14:textId="4345497E"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eastAsia="仿宋" w:cs="Arial" w:hint="eastAsia"/>
                <w:sz w:val="20"/>
              </w:rPr>
              <w:t>航天器电子电气产品表面安装技术要求</w:t>
            </w:r>
          </w:p>
        </w:tc>
        <w:tc>
          <w:tcPr>
            <w:tcW w:w="992" w:type="dxa"/>
            <w:tcBorders>
              <w:top w:val="single" w:sz="8" w:space="0" w:color="auto"/>
              <w:left w:val="single" w:sz="8" w:space="0" w:color="auto"/>
              <w:bottom w:val="single" w:sz="8" w:space="0" w:color="auto"/>
              <w:right w:val="single" w:sz="8" w:space="0" w:color="auto"/>
            </w:tcBorders>
          </w:tcPr>
          <w:p w14:paraId="513FAE59" w14:textId="542135E6"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中国</w:t>
            </w:r>
          </w:p>
        </w:tc>
        <w:tc>
          <w:tcPr>
            <w:tcW w:w="924" w:type="dxa"/>
            <w:tcBorders>
              <w:top w:val="single" w:sz="8" w:space="0" w:color="auto"/>
              <w:left w:val="single" w:sz="8" w:space="0" w:color="auto"/>
              <w:bottom w:val="single" w:sz="8" w:space="0" w:color="auto"/>
              <w:right w:val="single" w:sz="8" w:space="0" w:color="auto"/>
            </w:tcBorders>
          </w:tcPr>
          <w:p w14:paraId="13107995" w14:textId="191D8B34"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sz w:val="21"/>
                <w:szCs w:val="21"/>
              </w:rPr>
              <w:t>Q/W 1262A-2017</w:t>
            </w:r>
          </w:p>
        </w:tc>
        <w:tc>
          <w:tcPr>
            <w:tcW w:w="777" w:type="dxa"/>
            <w:tcBorders>
              <w:top w:val="single" w:sz="8" w:space="0" w:color="auto"/>
              <w:left w:val="single" w:sz="8" w:space="0" w:color="auto"/>
              <w:bottom w:val="single" w:sz="8" w:space="0" w:color="auto"/>
              <w:right w:val="single" w:sz="8" w:space="0" w:color="auto"/>
            </w:tcBorders>
          </w:tcPr>
          <w:p w14:paraId="7A14F628" w14:textId="1D720AC8"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cs="Arial" w:hint="eastAsia"/>
                <w:sz w:val="20"/>
              </w:rPr>
              <w:t>2017-06-30</w:t>
            </w:r>
          </w:p>
        </w:tc>
        <w:tc>
          <w:tcPr>
            <w:tcW w:w="709" w:type="dxa"/>
            <w:tcBorders>
              <w:top w:val="single" w:sz="8" w:space="0" w:color="auto"/>
              <w:left w:val="single" w:sz="8" w:space="0" w:color="auto"/>
              <w:bottom w:val="single" w:sz="8" w:space="0" w:color="auto"/>
              <w:right w:val="single" w:sz="8" w:space="0" w:color="auto"/>
            </w:tcBorders>
          </w:tcPr>
          <w:p w14:paraId="1134631B" w14:textId="3B1459AC"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w:t>
            </w:r>
          </w:p>
        </w:tc>
        <w:tc>
          <w:tcPr>
            <w:tcW w:w="850" w:type="dxa"/>
            <w:tcBorders>
              <w:top w:val="single" w:sz="8" w:space="0" w:color="auto"/>
              <w:left w:val="single" w:sz="8" w:space="0" w:color="auto"/>
              <w:bottom w:val="single" w:sz="8" w:space="0" w:color="auto"/>
              <w:right w:val="single" w:sz="8" w:space="0" w:color="auto"/>
            </w:tcBorders>
          </w:tcPr>
          <w:p w14:paraId="21CABEFA" w14:textId="16C0EC1C"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w:t>
            </w:r>
          </w:p>
        </w:tc>
        <w:tc>
          <w:tcPr>
            <w:tcW w:w="1822" w:type="dxa"/>
            <w:tcBorders>
              <w:top w:val="single" w:sz="8" w:space="0" w:color="auto"/>
              <w:left w:val="single" w:sz="8" w:space="0" w:color="auto"/>
              <w:bottom w:val="single" w:sz="8" w:space="0" w:color="auto"/>
              <w:right w:val="single" w:sz="8" w:space="0" w:color="auto"/>
            </w:tcBorders>
          </w:tcPr>
          <w:p w14:paraId="7A0D5130" w14:textId="022EB2BC"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cs="Arial" w:hint="eastAsia"/>
                <w:sz w:val="20"/>
              </w:rPr>
              <w:t>任联锋、王宏、周澄、吴言沛、董军荣、朱欣、杨林</w:t>
            </w:r>
          </w:p>
        </w:tc>
      </w:tr>
      <w:tr w:rsidR="005F4AFE" w:rsidRPr="00A44EE9" w14:paraId="23F896E4" w14:textId="77777777" w:rsidTr="005F4AFE">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064B2AA0" w14:textId="77777777" w:rsidR="005F4AFE" w:rsidRPr="00B36385" w:rsidRDefault="005F4AFE" w:rsidP="006A3796">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2</w:t>
            </w:r>
          </w:p>
        </w:tc>
        <w:tc>
          <w:tcPr>
            <w:tcW w:w="1050" w:type="dxa"/>
            <w:tcBorders>
              <w:top w:val="single" w:sz="8" w:space="0" w:color="auto"/>
              <w:left w:val="single" w:sz="8" w:space="0" w:color="auto"/>
              <w:bottom w:val="single" w:sz="8" w:space="0" w:color="auto"/>
              <w:right w:val="single" w:sz="8" w:space="0" w:color="auto"/>
            </w:tcBorders>
          </w:tcPr>
          <w:p w14:paraId="0CAEF60C" w14:textId="548B917D"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标准规范</w:t>
            </w:r>
          </w:p>
        </w:tc>
        <w:tc>
          <w:tcPr>
            <w:tcW w:w="1276" w:type="dxa"/>
            <w:tcBorders>
              <w:top w:val="single" w:sz="8" w:space="0" w:color="auto"/>
              <w:left w:val="single" w:sz="8" w:space="0" w:color="auto"/>
              <w:bottom w:val="single" w:sz="8" w:space="0" w:color="auto"/>
              <w:right w:val="single" w:sz="8" w:space="0" w:color="auto"/>
            </w:tcBorders>
          </w:tcPr>
          <w:p w14:paraId="2F21ED7F" w14:textId="09595549"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eastAsia="仿宋" w:cs="Arial"/>
                <w:sz w:val="20"/>
              </w:rPr>
              <w:t>航天器电子电气产品波峰焊接技术要求</w:t>
            </w:r>
          </w:p>
        </w:tc>
        <w:tc>
          <w:tcPr>
            <w:tcW w:w="992" w:type="dxa"/>
            <w:tcBorders>
              <w:top w:val="single" w:sz="8" w:space="0" w:color="auto"/>
              <w:left w:val="single" w:sz="8" w:space="0" w:color="auto"/>
              <w:bottom w:val="single" w:sz="8" w:space="0" w:color="auto"/>
              <w:right w:val="single" w:sz="8" w:space="0" w:color="auto"/>
            </w:tcBorders>
          </w:tcPr>
          <w:p w14:paraId="43A0F163" w14:textId="43299914"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中国</w:t>
            </w:r>
          </w:p>
        </w:tc>
        <w:tc>
          <w:tcPr>
            <w:tcW w:w="924" w:type="dxa"/>
            <w:tcBorders>
              <w:top w:val="single" w:sz="8" w:space="0" w:color="auto"/>
              <w:left w:val="single" w:sz="8" w:space="0" w:color="auto"/>
              <w:bottom w:val="single" w:sz="8" w:space="0" w:color="auto"/>
              <w:right w:val="single" w:sz="8" w:space="0" w:color="auto"/>
            </w:tcBorders>
          </w:tcPr>
          <w:p w14:paraId="10592B0D" w14:textId="2DE259A7"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sz w:val="21"/>
                <w:szCs w:val="21"/>
              </w:rPr>
              <w:t>Q/W 1263A-2017</w:t>
            </w:r>
          </w:p>
        </w:tc>
        <w:tc>
          <w:tcPr>
            <w:tcW w:w="777" w:type="dxa"/>
            <w:tcBorders>
              <w:top w:val="single" w:sz="8" w:space="0" w:color="auto"/>
              <w:left w:val="single" w:sz="8" w:space="0" w:color="auto"/>
              <w:bottom w:val="single" w:sz="8" w:space="0" w:color="auto"/>
              <w:right w:val="single" w:sz="8" w:space="0" w:color="auto"/>
            </w:tcBorders>
          </w:tcPr>
          <w:p w14:paraId="47D53B28" w14:textId="5F9616C9"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cs="Arial" w:hint="eastAsia"/>
                <w:sz w:val="20"/>
              </w:rPr>
              <w:t>2017-06-30</w:t>
            </w:r>
          </w:p>
        </w:tc>
        <w:tc>
          <w:tcPr>
            <w:tcW w:w="709" w:type="dxa"/>
            <w:tcBorders>
              <w:top w:val="single" w:sz="8" w:space="0" w:color="auto"/>
              <w:left w:val="single" w:sz="8" w:space="0" w:color="auto"/>
              <w:bottom w:val="single" w:sz="8" w:space="0" w:color="auto"/>
              <w:right w:val="single" w:sz="8" w:space="0" w:color="auto"/>
            </w:tcBorders>
          </w:tcPr>
          <w:p w14:paraId="5A4B5887" w14:textId="1BF502ED"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w:t>
            </w:r>
          </w:p>
        </w:tc>
        <w:tc>
          <w:tcPr>
            <w:tcW w:w="850" w:type="dxa"/>
            <w:tcBorders>
              <w:top w:val="single" w:sz="8" w:space="0" w:color="auto"/>
              <w:left w:val="single" w:sz="8" w:space="0" w:color="auto"/>
              <w:bottom w:val="single" w:sz="8" w:space="0" w:color="auto"/>
              <w:right w:val="single" w:sz="8" w:space="0" w:color="auto"/>
            </w:tcBorders>
          </w:tcPr>
          <w:p w14:paraId="17901B92" w14:textId="217DF2C6"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w:t>
            </w:r>
          </w:p>
        </w:tc>
        <w:tc>
          <w:tcPr>
            <w:tcW w:w="1822" w:type="dxa"/>
            <w:tcBorders>
              <w:top w:val="single" w:sz="8" w:space="0" w:color="auto"/>
              <w:left w:val="single" w:sz="8" w:space="0" w:color="auto"/>
              <w:bottom w:val="single" w:sz="8" w:space="0" w:color="auto"/>
              <w:right w:val="single" w:sz="8" w:space="0" w:color="auto"/>
            </w:tcBorders>
          </w:tcPr>
          <w:p w14:paraId="0E7E726E" w14:textId="77D76400"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cs="Arial" w:hint="eastAsia"/>
                <w:sz w:val="20"/>
              </w:rPr>
              <w:t>任联锋、刘菁、杨淑娟、李佳宾、朱欣</w:t>
            </w:r>
          </w:p>
        </w:tc>
      </w:tr>
      <w:tr w:rsidR="005F4AFE" w:rsidRPr="00A44EE9" w14:paraId="0CEDB792" w14:textId="77777777" w:rsidTr="005F4AFE">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12C173C2" w14:textId="77777777" w:rsidR="005F4AFE" w:rsidRPr="00B36385" w:rsidRDefault="005F4AFE" w:rsidP="006A3796">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3</w:t>
            </w:r>
          </w:p>
        </w:tc>
        <w:tc>
          <w:tcPr>
            <w:tcW w:w="1050" w:type="dxa"/>
            <w:tcBorders>
              <w:top w:val="single" w:sz="8" w:space="0" w:color="auto"/>
              <w:left w:val="single" w:sz="8" w:space="0" w:color="auto"/>
              <w:bottom w:val="single" w:sz="8" w:space="0" w:color="auto"/>
              <w:right w:val="single" w:sz="8" w:space="0" w:color="auto"/>
            </w:tcBorders>
          </w:tcPr>
          <w:p w14:paraId="2282A588" w14:textId="1D245E8B"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标准规范</w:t>
            </w:r>
          </w:p>
        </w:tc>
        <w:tc>
          <w:tcPr>
            <w:tcW w:w="1276" w:type="dxa"/>
            <w:tcBorders>
              <w:top w:val="single" w:sz="8" w:space="0" w:color="auto"/>
              <w:left w:val="single" w:sz="8" w:space="0" w:color="auto"/>
              <w:bottom w:val="single" w:sz="8" w:space="0" w:color="auto"/>
              <w:right w:val="single" w:sz="8" w:space="0" w:color="auto"/>
            </w:tcBorders>
          </w:tcPr>
          <w:p w14:paraId="091513E6" w14:textId="174BCECB"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eastAsia="仿宋" w:cs="Arial" w:hint="eastAsia"/>
                <w:sz w:val="20"/>
              </w:rPr>
              <w:t>航天器阵列式封装器件表面安装技术要求</w:t>
            </w:r>
          </w:p>
        </w:tc>
        <w:tc>
          <w:tcPr>
            <w:tcW w:w="992" w:type="dxa"/>
            <w:tcBorders>
              <w:top w:val="single" w:sz="8" w:space="0" w:color="auto"/>
              <w:left w:val="single" w:sz="8" w:space="0" w:color="auto"/>
              <w:bottom w:val="single" w:sz="8" w:space="0" w:color="auto"/>
              <w:right w:val="single" w:sz="8" w:space="0" w:color="auto"/>
            </w:tcBorders>
          </w:tcPr>
          <w:p w14:paraId="08A90898" w14:textId="5249027C"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中国</w:t>
            </w:r>
          </w:p>
        </w:tc>
        <w:tc>
          <w:tcPr>
            <w:tcW w:w="924" w:type="dxa"/>
            <w:tcBorders>
              <w:top w:val="single" w:sz="8" w:space="0" w:color="auto"/>
              <w:left w:val="single" w:sz="8" w:space="0" w:color="auto"/>
              <w:bottom w:val="single" w:sz="8" w:space="0" w:color="auto"/>
              <w:right w:val="single" w:sz="8" w:space="0" w:color="auto"/>
            </w:tcBorders>
          </w:tcPr>
          <w:p w14:paraId="57BB5EDF" w14:textId="55F1267D"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sz w:val="21"/>
                <w:szCs w:val="21"/>
              </w:rPr>
              <w:t>Q/W 1820</w:t>
            </w:r>
            <w:r w:rsidRPr="00B36385">
              <w:rPr>
                <w:rFonts w:ascii="Times New Roman" w:eastAsia="仿宋"/>
                <w:sz w:val="21"/>
                <w:szCs w:val="21"/>
              </w:rPr>
              <w:t>－</w:t>
            </w:r>
            <w:r w:rsidRPr="00B36385">
              <w:rPr>
                <w:rFonts w:ascii="Times New Roman" w:eastAsia="仿宋"/>
                <w:sz w:val="21"/>
                <w:szCs w:val="21"/>
              </w:rPr>
              <w:t>2021</w:t>
            </w:r>
          </w:p>
        </w:tc>
        <w:tc>
          <w:tcPr>
            <w:tcW w:w="777" w:type="dxa"/>
            <w:tcBorders>
              <w:top w:val="single" w:sz="8" w:space="0" w:color="auto"/>
              <w:left w:val="single" w:sz="8" w:space="0" w:color="auto"/>
              <w:bottom w:val="single" w:sz="8" w:space="0" w:color="auto"/>
              <w:right w:val="single" w:sz="8" w:space="0" w:color="auto"/>
            </w:tcBorders>
          </w:tcPr>
          <w:p w14:paraId="4A337EEE" w14:textId="1F5E6247"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cs="Arial"/>
                <w:sz w:val="20"/>
              </w:rPr>
              <w:t>2021-12-03</w:t>
            </w:r>
          </w:p>
        </w:tc>
        <w:tc>
          <w:tcPr>
            <w:tcW w:w="709" w:type="dxa"/>
            <w:tcBorders>
              <w:top w:val="single" w:sz="8" w:space="0" w:color="auto"/>
              <w:left w:val="single" w:sz="8" w:space="0" w:color="auto"/>
              <w:bottom w:val="single" w:sz="8" w:space="0" w:color="auto"/>
              <w:right w:val="single" w:sz="8" w:space="0" w:color="auto"/>
            </w:tcBorders>
          </w:tcPr>
          <w:p w14:paraId="34995C35" w14:textId="02ED019B"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w:t>
            </w:r>
          </w:p>
        </w:tc>
        <w:tc>
          <w:tcPr>
            <w:tcW w:w="850" w:type="dxa"/>
            <w:tcBorders>
              <w:top w:val="single" w:sz="8" w:space="0" w:color="auto"/>
              <w:left w:val="single" w:sz="8" w:space="0" w:color="auto"/>
              <w:bottom w:val="single" w:sz="8" w:space="0" w:color="auto"/>
              <w:right w:val="single" w:sz="8" w:space="0" w:color="auto"/>
            </w:tcBorders>
          </w:tcPr>
          <w:p w14:paraId="7A733EBB" w14:textId="5963598B"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w:t>
            </w:r>
          </w:p>
        </w:tc>
        <w:tc>
          <w:tcPr>
            <w:tcW w:w="1822" w:type="dxa"/>
            <w:tcBorders>
              <w:top w:val="single" w:sz="8" w:space="0" w:color="auto"/>
              <w:left w:val="single" w:sz="8" w:space="0" w:color="auto"/>
              <w:bottom w:val="single" w:sz="8" w:space="0" w:color="auto"/>
              <w:right w:val="single" w:sz="8" w:space="0" w:color="auto"/>
            </w:tcBorders>
          </w:tcPr>
          <w:p w14:paraId="323A9833" w14:textId="536F1937"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cs="Arial" w:hint="eastAsia"/>
                <w:sz w:val="20"/>
              </w:rPr>
              <w:t>吴言沛、王宏、周澄、任联锋、郭鹏、李文建</w:t>
            </w:r>
          </w:p>
        </w:tc>
      </w:tr>
      <w:tr w:rsidR="005F4AFE" w:rsidRPr="00A44EE9" w14:paraId="3B43E1A4" w14:textId="77777777" w:rsidTr="005F4AFE">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16A803C1" w14:textId="77777777" w:rsidR="005F4AFE" w:rsidRPr="00B36385" w:rsidRDefault="005F4AFE" w:rsidP="006A3796">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4</w:t>
            </w:r>
          </w:p>
        </w:tc>
        <w:tc>
          <w:tcPr>
            <w:tcW w:w="1050" w:type="dxa"/>
            <w:tcBorders>
              <w:top w:val="single" w:sz="8" w:space="0" w:color="auto"/>
              <w:left w:val="single" w:sz="8" w:space="0" w:color="auto"/>
              <w:bottom w:val="single" w:sz="8" w:space="0" w:color="auto"/>
              <w:right w:val="single" w:sz="8" w:space="0" w:color="auto"/>
            </w:tcBorders>
          </w:tcPr>
          <w:p w14:paraId="46A4C0EE" w14:textId="270A5795"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发明专利</w:t>
            </w:r>
          </w:p>
        </w:tc>
        <w:tc>
          <w:tcPr>
            <w:tcW w:w="1276" w:type="dxa"/>
            <w:tcBorders>
              <w:top w:val="single" w:sz="8" w:space="0" w:color="auto"/>
              <w:left w:val="single" w:sz="8" w:space="0" w:color="auto"/>
              <w:bottom w:val="single" w:sz="8" w:space="0" w:color="auto"/>
              <w:right w:val="single" w:sz="8" w:space="0" w:color="auto"/>
            </w:tcBorders>
          </w:tcPr>
          <w:p w14:paraId="398A3EAE" w14:textId="52CEC6CB"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一种一次回流同时实现</w:t>
            </w:r>
            <w:r w:rsidRPr="00B36385">
              <w:rPr>
                <w:rFonts w:ascii="Times New Roman" w:eastAsia="仿宋" w:hint="eastAsia"/>
                <w:sz w:val="21"/>
                <w:szCs w:val="21"/>
              </w:rPr>
              <w:t>BGA</w:t>
            </w:r>
            <w:r w:rsidRPr="00B36385">
              <w:rPr>
                <w:rFonts w:ascii="Times New Roman" w:eastAsia="仿宋" w:hint="eastAsia"/>
                <w:sz w:val="21"/>
                <w:szCs w:val="21"/>
              </w:rPr>
              <w:t>植球和组装的方法</w:t>
            </w:r>
          </w:p>
        </w:tc>
        <w:tc>
          <w:tcPr>
            <w:tcW w:w="992" w:type="dxa"/>
            <w:tcBorders>
              <w:top w:val="single" w:sz="8" w:space="0" w:color="auto"/>
              <w:left w:val="single" w:sz="8" w:space="0" w:color="auto"/>
              <w:bottom w:val="single" w:sz="8" w:space="0" w:color="auto"/>
              <w:right w:val="single" w:sz="8" w:space="0" w:color="auto"/>
            </w:tcBorders>
          </w:tcPr>
          <w:p w14:paraId="07937959" w14:textId="61AD4784"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中国</w:t>
            </w:r>
          </w:p>
        </w:tc>
        <w:tc>
          <w:tcPr>
            <w:tcW w:w="924" w:type="dxa"/>
            <w:tcBorders>
              <w:top w:val="single" w:sz="8" w:space="0" w:color="auto"/>
              <w:left w:val="single" w:sz="8" w:space="0" w:color="auto"/>
              <w:bottom w:val="single" w:sz="8" w:space="0" w:color="auto"/>
              <w:right w:val="single" w:sz="8" w:space="0" w:color="auto"/>
            </w:tcBorders>
          </w:tcPr>
          <w:p w14:paraId="3FA30088" w14:textId="4F9D70C3"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ZL201710771986.6</w:t>
            </w:r>
          </w:p>
        </w:tc>
        <w:tc>
          <w:tcPr>
            <w:tcW w:w="777" w:type="dxa"/>
            <w:tcBorders>
              <w:top w:val="single" w:sz="8" w:space="0" w:color="auto"/>
              <w:left w:val="single" w:sz="8" w:space="0" w:color="auto"/>
              <w:bottom w:val="single" w:sz="8" w:space="0" w:color="auto"/>
              <w:right w:val="single" w:sz="8" w:space="0" w:color="auto"/>
            </w:tcBorders>
          </w:tcPr>
          <w:p w14:paraId="6B5839E5" w14:textId="65FBD290"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cs="Arial" w:hint="eastAsia"/>
                <w:sz w:val="20"/>
              </w:rPr>
              <w:t>2019/05/24</w:t>
            </w:r>
          </w:p>
        </w:tc>
        <w:tc>
          <w:tcPr>
            <w:tcW w:w="709" w:type="dxa"/>
            <w:tcBorders>
              <w:top w:val="single" w:sz="8" w:space="0" w:color="auto"/>
              <w:left w:val="single" w:sz="8" w:space="0" w:color="auto"/>
              <w:bottom w:val="single" w:sz="8" w:space="0" w:color="auto"/>
              <w:right w:val="single" w:sz="8" w:space="0" w:color="auto"/>
            </w:tcBorders>
          </w:tcPr>
          <w:p w14:paraId="32B1F3E3" w14:textId="08C9C378"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w:t>
            </w:r>
          </w:p>
        </w:tc>
        <w:tc>
          <w:tcPr>
            <w:tcW w:w="850" w:type="dxa"/>
            <w:tcBorders>
              <w:top w:val="single" w:sz="8" w:space="0" w:color="auto"/>
              <w:left w:val="single" w:sz="8" w:space="0" w:color="auto"/>
              <w:bottom w:val="single" w:sz="8" w:space="0" w:color="auto"/>
              <w:right w:val="single" w:sz="8" w:space="0" w:color="auto"/>
            </w:tcBorders>
          </w:tcPr>
          <w:p w14:paraId="6FE6224E" w14:textId="3F5C8E50"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cs="Arial" w:hint="eastAsia"/>
                <w:sz w:val="20"/>
              </w:rPr>
              <w:t>西安空间无线电技术研究所</w:t>
            </w:r>
          </w:p>
        </w:tc>
        <w:tc>
          <w:tcPr>
            <w:tcW w:w="1822" w:type="dxa"/>
            <w:tcBorders>
              <w:top w:val="single" w:sz="8" w:space="0" w:color="auto"/>
              <w:left w:val="single" w:sz="8" w:space="0" w:color="auto"/>
              <w:bottom w:val="single" w:sz="8" w:space="0" w:color="auto"/>
              <w:right w:val="single" w:sz="8" w:space="0" w:color="auto"/>
            </w:tcBorders>
          </w:tcPr>
          <w:p w14:paraId="6ABEF82E" w14:textId="5CCC63FC"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cs="Arial" w:hint="eastAsia"/>
                <w:sz w:val="20"/>
              </w:rPr>
              <w:t>吴言沛、董军荣、王宏、韩良、马贞、韩婷、梁亚萍、王辉、王慧</w:t>
            </w:r>
          </w:p>
        </w:tc>
      </w:tr>
      <w:tr w:rsidR="005F4AFE" w:rsidRPr="00A44EE9" w14:paraId="75C74550" w14:textId="77777777" w:rsidTr="005F4AFE">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36341DC1" w14:textId="77777777" w:rsidR="005F4AFE" w:rsidRPr="00B36385" w:rsidRDefault="005F4AFE" w:rsidP="006A3796">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5</w:t>
            </w:r>
          </w:p>
        </w:tc>
        <w:tc>
          <w:tcPr>
            <w:tcW w:w="1050" w:type="dxa"/>
            <w:tcBorders>
              <w:top w:val="single" w:sz="8" w:space="0" w:color="auto"/>
              <w:left w:val="single" w:sz="8" w:space="0" w:color="auto"/>
              <w:bottom w:val="single" w:sz="8" w:space="0" w:color="auto"/>
              <w:right w:val="single" w:sz="8" w:space="0" w:color="auto"/>
            </w:tcBorders>
          </w:tcPr>
          <w:p w14:paraId="08665267" w14:textId="28249AFB"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发明专利</w:t>
            </w:r>
          </w:p>
        </w:tc>
        <w:tc>
          <w:tcPr>
            <w:tcW w:w="1276" w:type="dxa"/>
            <w:tcBorders>
              <w:top w:val="single" w:sz="8" w:space="0" w:color="auto"/>
              <w:left w:val="single" w:sz="8" w:space="0" w:color="auto"/>
              <w:bottom w:val="single" w:sz="8" w:space="0" w:color="auto"/>
              <w:right w:val="single" w:sz="8" w:space="0" w:color="auto"/>
            </w:tcBorders>
            <w:vAlign w:val="center"/>
          </w:tcPr>
          <w:p w14:paraId="5873F25D" w14:textId="1F5A6042"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eastAsia="仿宋" w:cs="Arial"/>
                <w:sz w:val="20"/>
              </w:rPr>
              <w:t>基于</w:t>
            </w:r>
            <w:r w:rsidRPr="00B36385">
              <w:rPr>
                <w:rFonts w:eastAsia="仿宋" w:cs="Arial"/>
                <w:sz w:val="20"/>
              </w:rPr>
              <w:t>LTCC</w:t>
            </w:r>
            <w:r w:rsidRPr="00B36385">
              <w:rPr>
                <w:rFonts w:eastAsia="仿宋" w:cs="Arial"/>
                <w:sz w:val="20"/>
              </w:rPr>
              <w:t>的</w:t>
            </w:r>
            <w:r w:rsidRPr="00B36385">
              <w:rPr>
                <w:rFonts w:eastAsia="仿宋" w:cs="Arial"/>
                <w:sz w:val="20"/>
              </w:rPr>
              <w:t>CGA</w:t>
            </w:r>
            <w:r w:rsidRPr="00B36385">
              <w:rPr>
                <w:rFonts w:eastAsia="仿宋" w:cs="Arial"/>
                <w:sz w:val="20"/>
              </w:rPr>
              <w:t>一体化封装结构及其实现方法</w:t>
            </w:r>
          </w:p>
        </w:tc>
        <w:tc>
          <w:tcPr>
            <w:tcW w:w="992" w:type="dxa"/>
            <w:tcBorders>
              <w:top w:val="single" w:sz="8" w:space="0" w:color="auto"/>
              <w:left w:val="single" w:sz="8" w:space="0" w:color="auto"/>
              <w:bottom w:val="single" w:sz="8" w:space="0" w:color="auto"/>
              <w:right w:val="single" w:sz="8" w:space="0" w:color="auto"/>
            </w:tcBorders>
          </w:tcPr>
          <w:p w14:paraId="7325B56B" w14:textId="692B8BFB"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中国</w:t>
            </w:r>
          </w:p>
        </w:tc>
        <w:tc>
          <w:tcPr>
            <w:tcW w:w="924" w:type="dxa"/>
            <w:tcBorders>
              <w:top w:val="single" w:sz="8" w:space="0" w:color="auto"/>
              <w:left w:val="single" w:sz="8" w:space="0" w:color="auto"/>
              <w:bottom w:val="single" w:sz="8" w:space="0" w:color="auto"/>
              <w:right w:val="single" w:sz="8" w:space="0" w:color="auto"/>
            </w:tcBorders>
          </w:tcPr>
          <w:p w14:paraId="08ADCFB2" w14:textId="46A60B61"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ZL201710331041.2</w:t>
            </w:r>
          </w:p>
        </w:tc>
        <w:tc>
          <w:tcPr>
            <w:tcW w:w="777" w:type="dxa"/>
            <w:tcBorders>
              <w:top w:val="single" w:sz="8" w:space="0" w:color="auto"/>
              <w:left w:val="single" w:sz="8" w:space="0" w:color="auto"/>
              <w:bottom w:val="single" w:sz="8" w:space="0" w:color="auto"/>
              <w:right w:val="single" w:sz="8" w:space="0" w:color="auto"/>
            </w:tcBorders>
          </w:tcPr>
          <w:p w14:paraId="0F05A307" w14:textId="6B0F50FE"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cs="Arial" w:hint="eastAsia"/>
                <w:sz w:val="20"/>
              </w:rPr>
              <w:t>2019/11/29</w:t>
            </w:r>
          </w:p>
        </w:tc>
        <w:tc>
          <w:tcPr>
            <w:tcW w:w="709" w:type="dxa"/>
            <w:tcBorders>
              <w:top w:val="single" w:sz="8" w:space="0" w:color="auto"/>
              <w:left w:val="single" w:sz="8" w:space="0" w:color="auto"/>
              <w:bottom w:val="single" w:sz="8" w:space="0" w:color="auto"/>
              <w:right w:val="single" w:sz="8" w:space="0" w:color="auto"/>
            </w:tcBorders>
          </w:tcPr>
          <w:p w14:paraId="664C0255" w14:textId="45A3086C"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w:t>
            </w:r>
          </w:p>
        </w:tc>
        <w:tc>
          <w:tcPr>
            <w:tcW w:w="850" w:type="dxa"/>
            <w:tcBorders>
              <w:top w:val="single" w:sz="8" w:space="0" w:color="auto"/>
              <w:left w:val="single" w:sz="8" w:space="0" w:color="auto"/>
              <w:bottom w:val="single" w:sz="8" w:space="0" w:color="auto"/>
              <w:right w:val="single" w:sz="8" w:space="0" w:color="auto"/>
            </w:tcBorders>
          </w:tcPr>
          <w:p w14:paraId="0D0258F7" w14:textId="1A870382"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cs="Arial" w:hint="eastAsia"/>
                <w:sz w:val="20"/>
              </w:rPr>
              <w:t>西安空间无线电技术研究所</w:t>
            </w:r>
          </w:p>
        </w:tc>
        <w:tc>
          <w:tcPr>
            <w:tcW w:w="1822" w:type="dxa"/>
            <w:tcBorders>
              <w:top w:val="single" w:sz="8" w:space="0" w:color="auto"/>
              <w:left w:val="single" w:sz="8" w:space="0" w:color="auto"/>
              <w:bottom w:val="single" w:sz="8" w:space="0" w:color="auto"/>
              <w:right w:val="single" w:sz="8" w:space="0" w:color="auto"/>
            </w:tcBorders>
          </w:tcPr>
          <w:p w14:paraId="2E1BA64B" w14:textId="489E57C3"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cs="Arial" w:hint="eastAsia"/>
                <w:sz w:val="20"/>
              </w:rPr>
              <w:t>石伟、张婷、张保、王宏、王升、赵雅</w:t>
            </w:r>
          </w:p>
        </w:tc>
      </w:tr>
      <w:tr w:rsidR="005F4AFE" w:rsidRPr="00A44EE9" w14:paraId="2C741AD1" w14:textId="77777777" w:rsidTr="005F4AFE">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78BB057F" w14:textId="77777777" w:rsidR="005F4AFE" w:rsidRPr="00B36385" w:rsidRDefault="005F4AFE" w:rsidP="006A3796">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6</w:t>
            </w:r>
          </w:p>
        </w:tc>
        <w:tc>
          <w:tcPr>
            <w:tcW w:w="1050" w:type="dxa"/>
            <w:tcBorders>
              <w:top w:val="single" w:sz="8" w:space="0" w:color="auto"/>
              <w:left w:val="single" w:sz="8" w:space="0" w:color="auto"/>
              <w:bottom w:val="single" w:sz="8" w:space="0" w:color="auto"/>
              <w:right w:val="single" w:sz="8" w:space="0" w:color="auto"/>
            </w:tcBorders>
          </w:tcPr>
          <w:p w14:paraId="39CEC7A8" w14:textId="7D999CE4"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发明专利</w:t>
            </w:r>
          </w:p>
        </w:tc>
        <w:tc>
          <w:tcPr>
            <w:tcW w:w="1276" w:type="dxa"/>
            <w:tcBorders>
              <w:top w:val="single" w:sz="8" w:space="0" w:color="auto"/>
              <w:left w:val="single" w:sz="8" w:space="0" w:color="auto"/>
              <w:bottom w:val="single" w:sz="8" w:space="0" w:color="auto"/>
              <w:right w:val="single" w:sz="8" w:space="0" w:color="auto"/>
            </w:tcBorders>
          </w:tcPr>
          <w:p w14:paraId="4CCE4EDF" w14:textId="0924DADB"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eastAsia="仿宋" w:cs="Arial" w:hint="eastAsia"/>
                <w:sz w:val="20"/>
              </w:rPr>
              <w:t>一种栅阵列器件平面度检测工装及检测方法</w:t>
            </w:r>
          </w:p>
        </w:tc>
        <w:tc>
          <w:tcPr>
            <w:tcW w:w="992" w:type="dxa"/>
            <w:tcBorders>
              <w:top w:val="single" w:sz="8" w:space="0" w:color="auto"/>
              <w:left w:val="single" w:sz="8" w:space="0" w:color="auto"/>
              <w:bottom w:val="single" w:sz="8" w:space="0" w:color="auto"/>
              <w:right w:val="single" w:sz="8" w:space="0" w:color="auto"/>
            </w:tcBorders>
          </w:tcPr>
          <w:p w14:paraId="21B4AEDC" w14:textId="65ECB8FB"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中国</w:t>
            </w:r>
          </w:p>
        </w:tc>
        <w:tc>
          <w:tcPr>
            <w:tcW w:w="924" w:type="dxa"/>
            <w:tcBorders>
              <w:top w:val="single" w:sz="8" w:space="0" w:color="auto"/>
              <w:left w:val="single" w:sz="8" w:space="0" w:color="auto"/>
              <w:bottom w:val="single" w:sz="8" w:space="0" w:color="auto"/>
              <w:right w:val="single" w:sz="8" w:space="0" w:color="auto"/>
            </w:tcBorders>
          </w:tcPr>
          <w:p w14:paraId="2BA4EC57" w14:textId="45816294"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ZL201911341040.1</w:t>
            </w:r>
          </w:p>
        </w:tc>
        <w:tc>
          <w:tcPr>
            <w:tcW w:w="777" w:type="dxa"/>
            <w:tcBorders>
              <w:top w:val="single" w:sz="8" w:space="0" w:color="auto"/>
              <w:left w:val="single" w:sz="8" w:space="0" w:color="auto"/>
              <w:bottom w:val="single" w:sz="8" w:space="0" w:color="auto"/>
              <w:right w:val="single" w:sz="8" w:space="0" w:color="auto"/>
            </w:tcBorders>
          </w:tcPr>
          <w:p w14:paraId="710B84D8" w14:textId="0FAFA91A"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cs="Arial" w:hint="eastAsia"/>
                <w:sz w:val="20"/>
              </w:rPr>
              <w:t>2021/04/13</w:t>
            </w:r>
          </w:p>
        </w:tc>
        <w:tc>
          <w:tcPr>
            <w:tcW w:w="709" w:type="dxa"/>
            <w:tcBorders>
              <w:top w:val="single" w:sz="8" w:space="0" w:color="auto"/>
              <w:left w:val="single" w:sz="8" w:space="0" w:color="auto"/>
              <w:bottom w:val="single" w:sz="8" w:space="0" w:color="auto"/>
              <w:right w:val="single" w:sz="8" w:space="0" w:color="auto"/>
            </w:tcBorders>
          </w:tcPr>
          <w:p w14:paraId="61F437FF" w14:textId="60F6FC0C"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w:t>
            </w:r>
          </w:p>
        </w:tc>
        <w:tc>
          <w:tcPr>
            <w:tcW w:w="850" w:type="dxa"/>
            <w:tcBorders>
              <w:top w:val="single" w:sz="8" w:space="0" w:color="auto"/>
              <w:left w:val="single" w:sz="8" w:space="0" w:color="auto"/>
              <w:bottom w:val="single" w:sz="8" w:space="0" w:color="auto"/>
              <w:right w:val="single" w:sz="8" w:space="0" w:color="auto"/>
            </w:tcBorders>
          </w:tcPr>
          <w:p w14:paraId="71151045" w14:textId="7E303BA3"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cs="Arial" w:hint="eastAsia"/>
                <w:sz w:val="20"/>
              </w:rPr>
              <w:t>西安空间无线电技术研究所</w:t>
            </w:r>
          </w:p>
        </w:tc>
        <w:tc>
          <w:tcPr>
            <w:tcW w:w="1822" w:type="dxa"/>
            <w:tcBorders>
              <w:top w:val="single" w:sz="8" w:space="0" w:color="auto"/>
              <w:left w:val="single" w:sz="8" w:space="0" w:color="auto"/>
              <w:bottom w:val="single" w:sz="8" w:space="0" w:color="auto"/>
              <w:right w:val="single" w:sz="8" w:space="0" w:color="auto"/>
            </w:tcBorders>
          </w:tcPr>
          <w:p w14:paraId="501E10B7" w14:textId="1B6CCFE8"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cs="Arial" w:hint="eastAsia"/>
                <w:sz w:val="20"/>
              </w:rPr>
              <w:t>刘忠丽、姜莉琴、梁亚萍、田雍容、李炳东、赵静、曹征、李强、杨怡欣、刘旺、郭瑞霞</w:t>
            </w:r>
          </w:p>
        </w:tc>
      </w:tr>
      <w:tr w:rsidR="005F4AFE" w:rsidRPr="00A44EE9" w14:paraId="2338D1C3" w14:textId="77777777" w:rsidTr="005F4AFE">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14:paraId="7D3591B3" w14:textId="77777777" w:rsidR="005F4AFE" w:rsidRPr="00B36385" w:rsidRDefault="005F4AFE" w:rsidP="006A3796">
            <w:pPr>
              <w:pStyle w:val="a6"/>
              <w:spacing w:line="240" w:lineRule="auto"/>
              <w:ind w:firstLineChars="0" w:firstLine="0"/>
              <w:jc w:val="center"/>
              <w:rPr>
                <w:rFonts w:ascii="Times New Roman" w:eastAsia="仿宋"/>
                <w:sz w:val="21"/>
                <w:szCs w:val="21"/>
              </w:rPr>
            </w:pPr>
            <w:r w:rsidRPr="00B36385">
              <w:rPr>
                <w:rFonts w:ascii="Times New Roman" w:eastAsia="仿宋"/>
                <w:sz w:val="21"/>
                <w:szCs w:val="21"/>
              </w:rPr>
              <w:t>7</w:t>
            </w:r>
          </w:p>
        </w:tc>
        <w:tc>
          <w:tcPr>
            <w:tcW w:w="1050" w:type="dxa"/>
            <w:tcBorders>
              <w:top w:val="single" w:sz="8" w:space="0" w:color="auto"/>
              <w:left w:val="single" w:sz="8" w:space="0" w:color="auto"/>
              <w:bottom w:val="single" w:sz="8" w:space="0" w:color="auto"/>
              <w:right w:val="single" w:sz="8" w:space="0" w:color="auto"/>
            </w:tcBorders>
          </w:tcPr>
          <w:p w14:paraId="0B236EB3" w14:textId="3870BC24"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期刊论文</w:t>
            </w:r>
          </w:p>
        </w:tc>
        <w:tc>
          <w:tcPr>
            <w:tcW w:w="1276" w:type="dxa"/>
            <w:tcBorders>
              <w:top w:val="single" w:sz="8" w:space="0" w:color="auto"/>
              <w:left w:val="single" w:sz="8" w:space="0" w:color="auto"/>
              <w:bottom w:val="single" w:sz="8" w:space="0" w:color="auto"/>
              <w:right w:val="single" w:sz="8" w:space="0" w:color="auto"/>
            </w:tcBorders>
          </w:tcPr>
          <w:p w14:paraId="695A8771" w14:textId="57EE8825"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eastAsia="仿宋" w:cs="Arial" w:hint="eastAsia"/>
                <w:sz w:val="20"/>
              </w:rPr>
              <w:t>塑封</w:t>
            </w:r>
            <w:r w:rsidRPr="00B36385">
              <w:rPr>
                <w:rFonts w:eastAsia="仿宋" w:cs="Arial" w:hint="eastAsia"/>
                <w:sz w:val="20"/>
              </w:rPr>
              <w:t>BGA</w:t>
            </w:r>
            <w:r w:rsidRPr="00B36385">
              <w:rPr>
                <w:rFonts w:eastAsia="仿宋" w:cs="Arial" w:hint="eastAsia"/>
                <w:sz w:val="20"/>
              </w:rPr>
              <w:t>封装器件双面</w:t>
            </w:r>
            <w:r w:rsidRPr="00B36385">
              <w:rPr>
                <w:rFonts w:eastAsia="仿宋" w:cs="Arial" w:hint="eastAsia"/>
                <w:sz w:val="20"/>
              </w:rPr>
              <w:lastRenderedPageBreak/>
              <w:t>装焊工艺研究</w:t>
            </w:r>
          </w:p>
        </w:tc>
        <w:tc>
          <w:tcPr>
            <w:tcW w:w="992" w:type="dxa"/>
            <w:tcBorders>
              <w:top w:val="single" w:sz="8" w:space="0" w:color="auto"/>
              <w:left w:val="single" w:sz="8" w:space="0" w:color="auto"/>
              <w:bottom w:val="single" w:sz="8" w:space="0" w:color="auto"/>
              <w:right w:val="single" w:sz="8" w:space="0" w:color="auto"/>
            </w:tcBorders>
          </w:tcPr>
          <w:p w14:paraId="510ADFA7" w14:textId="74E9CFD3"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lastRenderedPageBreak/>
              <w:t>中国</w:t>
            </w:r>
          </w:p>
        </w:tc>
        <w:tc>
          <w:tcPr>
            <w:tcW w:w="924" w:type="dxa"/>
            <w:tcBorders>
              <w:top w:val="single" w:sz="8" w:space="0" w:color="auto"/>
              <w:left w:val="single" w:sz="8" w:space="0" w:color="auto"/>
              <w:bottom w:val="single" w:sz="8" w:space="0" w:color="auto"/>
              <w:right w:val="single" w:sz="8" w:space="0" w:color="auto"/>
            </w:tcBorders>
          </w:tcPr>
          <w:p w14:paraId="2932EF33" w14:textId="48D6D06E"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1674-7135</w:t>
            </w:r>
            <w:r w:rsidRPr="00B36385">
              <w:rPr>
                <w:rFonts w:ascii="Times New Roman" w:eastAsia="仿宋" w:hint="eastAsia"/>
                <w:sz w:val="21"/>
                <w:szCs w:val="21"/>
              </w:rPr>
              <w:lastRenderedPageBreak/>
              <w:t>（</w:t>
            </w:r>
            <w:r w:rsidRPr="00B36385">
              <w:rPr>
                <w:rFonts w:ascii="Times New Roman" w:eastAsia="仿宋" w:hint="eastAsia"/>
                <w:sz w:val="21"/>
                <w:szCs w:val="21"/>
              </w:rPr>
              <w:t>2021</w:t>
            </w:r>
            <w:r w:rsidRPr="00B36385">
              <w:rPr>
                <w:rFonts w:ascii="Times New Roman" w:eastAsia="仿宋" w:hint="eastAsia"/>
                <w:sz w:val="21"/>
                <w:szCs w:val="21"/>
              </w:rPr>
              <w:t>）</w:t>
            </w:r>
            <w:r w:rsidRPr="00B36385">
              <w:rPr>
                <w:rFonts w:ascii="Times New Roman" w:eastAsia="仿宋" w:hint="eastAsia"/>
                <w:sz w:val="21"/>
                <w:szCs w:val="21"/>
              </w:rPr>
              <w:t>06-0099-07</w:t>
            </w:r>
          </w:p>
        </w:tc>
        <w:tc>
          <w:tcPr>
            <w:tcW w:w="777" w:type="dxa"/>
            <w:tcBorders>
              <w:top w:val="single" w:sz="8" w:space="0" w:color="auto"/>
              <w:left w:val="single" w:sz="8" w:space="0" w:color="auto"/>
              <w:bottom w:val="single" w:sz="8" w:space="0" w:color="auto"/>
              <w:right w:val="single" w:sz="8" w:space="0" w:color="auto"/>
            </w:tcBorders>
          </w:tcPr>
          <w:p w14:paraId="220F2FBA" w14:textId="7406F2AF"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cs="Arial" w:hint="eastAsia"/>
                <w:sz w:val="20"/>
              </w:rPr>
              <w:lastRenderedPageBreak/>
              <w:t>2021-11-013</w:t>
            </w:r>
          </w:p>
        </w:tc>
        <w:tc>
          <w:tcPr>
            <w:tcW w:w="709" w:type="dxa"/>
            <w:tcBorders>
              <w:top w:val="single" w:sz="8" w:space="0" w:color="auto"/>
              <w:left w:val="single" w:sz="8" w:space="0" w:color="auto"/>
              <w:bottom w:val="single" w:sz="8" w:space="0" w:color="auto"/>
              <w:right w:val="single" w:sz="8" w:space="0" w:color="auto"/>
            </w:tcBorders>
          </w:tcPr>
          <w:p w14:paraId="3BA6AEE3" w14:textId="499924E6"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w:t>
            </w:r>
          </w:p>
        </w:tc>
        <w:tc>
          <w:tcPr>
            <w:tcW w:w="850" w:type="dxa"/>
            <w:tcBorders>
              <w:top w:val="single" w:sz="8" w:space="0" w:color="auto"/>
              <w:left w:val="single" w:sz="8" w:space="0" w:color="auto"/>
              <w:bottom w:val="single" w:sz="8" w:space="0" w:color="auto"/>
              <w:right w:val="single" w:sz="8" w:space="0" w:color="auto"/>
            </w:tcBorders>
          </w:tcPr>
          <w:p w14:paraId="04901CC6" w14:textId="13297907"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hint="eastAsia"/>
                <w:sz w:val="21"/>
                <w:szCs w:val="21"/>
              </w:rPr>
              <w:t>/</w:t>
            </w:r>
          </w:p>
        </w:tc>
        <w:tc>
          <w:tcPr>
            <w:tcW w:w="1822" w:type="dxa"/>
            <w:tcBorders>
              <w:top w:val="single" w:sz="8" w:space="0" w:color="auto"/>
              <w:left w:val="single" w:sz="8" w:space="0" w:color="auto"/>
              <w:bottom w:val="single" w:sz="8" w:space="0" w:color="auto"/>
              <w:right w:val="single" w:sz="8" w:space="0" w:color="auto"/>
            </w:tcBorders>
          </w:tcPr>
          <w:p w14:paraId="27AC9765" w14:textId="3914C37B" w:rsidR="005F4AFE" w:rsidRPr="00B36385" w:rsidRDefault="005F4AFE" w:rsidP="006A3796">
            <w:pPr>
              <w:pStyle w:val="a6"/>
              <w:spacing w:line="240" w:lineRule="auto"/>
              <w:ind w:firstLineChars="0" w:firstLine="0"/>
              <w:jc w:val="left"/>
              <w:rPr>
                <w:rFonts w:ascii="Times New Roman" w:eastAsia="仿宋"/>
                <w:sz w:val="21"/>
                <w:szCs w:val="21"/>
              </w:rPr>
            </w:pPr>
            <w:r w:rsidRPr="00B36385">
              <w:rPr>
                <w:rFonts w:ascii="Times New Roman" w:eastAsia="仿宋" w:cs="Arial" w:hint="eastAsia"/>
                <w:sz w:val="20"/>
              </w:rPr>
              <w:t>李文建、刘潇、王晓博、郭瑞霞、翟</w:t>
            </w:r>
            <w:r w:rsidRPr="00B36385">
              <w:rPr>
                <w:rFonts w:ascii="Times New Roman" w:eastAsia="仿宋" w:cs="Arial" w:hint="eastAsia"/>
                <w:sz w:val="20"/>
              </w:rPr>
              <w:lastRenderedPageBreak/>
              <w:t>海艳、贾亮、吴言沛、王宏</w:t>
            </w:r>
          </w:p>
        </w:tc>
      </w:tr>
    </w:tbl>
    <w:p w14:paraId="4AA45E24" w14:textId="77777777" w:rsidR="004E6A6F" w:rsidRDefault="004E6A6F" w:rsidP="004E6A6F">
      <w:pPr>
        <w:pStyle w:val="a3"/>
        <w:spacing w:line="360" w:lineRule="auto"/>
        <w:ind w:left="960" w:firstLineChars="0" w:firstLine="0"/>
        <w:rPr>
          <w:sz w:val="24"/>
          <w:szCs w:val="32"/>
        </w:rPr>
      </w:pPr>
    </w:p>
    <w:p w14:paraId="7A65CC74" w14:textId="4FD585E1" w:rsidR="00590176" w:rsidRDefault="008632C7" w:rsidP="00590176">
      <w:pPr>
        <w:pStyle w:val="a3"/>
        <w:numPr>
          <w:ilvl w:val="0"/>
          <w:numId w:val="3"/>
        </w:numPr>
        <w:spacing w:line="360" w:lineRule="auto"/>
        <w:ind w:firstLineChars="0"/>
        <w:rPr>
          <w:sz w:val="24"/>
          <w:szCs w:val="32"/>
        </w:rPr>
      </w:pPr>
      <w:r w:rsidRPr="00590176">
        <w:rPr>
          <w:sz w:val="24"/>
          <w:szCs w:val="32"/>
        </w:rPr>
        <w:t>主要完成人情况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456"/>
        <w:gridCol w:w="840"/>
        <w:gridCol w:w="1019"/>
        <w:gridCol w:w="1560"/>
        <w:gridCol w:w="1701"/>
        <w:gridCol w:w="2661"/>
      </w:tblGrid>
      <w:tr w:rsidR="00297867" w14:paraId="172323DB" w14:textId="77777777" w:rsidTr="00297867">
        <w:trPr>
          <w:jc w:val="center"/>
        </w:trPr>
        <w:tc>
          <w:tcPr>
            <w:tcW w:w="972" w:type="dxa"/>
            <w:tcBorders>
              <w:top w:val="single" w:sz="4" w:space="0" w:color="auto"/>
              <w:left w:val="single" w:sz="4" w:space="0" w:color="auto"/>
              <w:bottom w:val="single" w:sz="4" w:space="0" w:color="auto"/>
              <w:right w:val="single" w:sz="4" w:space="0" w:color="auto"/>
            </w:tcBorders>
            <w:vAlign w:val="center"/>
            <w:hideMark/>
          </w:tcPr>
          <w:p w14:paraId="5F4C4E8F" w14:textId="77777777" w:rsidR="00E2235B" w:rsidRDefault="00E2235B" w:rsidP="006A3796">
            <w:pPr>
              <w:spacing w:line="360" w:lineRule="auto"/>
              <w:jc w:val="center"/>
              <w:rPr>
                <w:rFonts w:eastAsia="仿宋_GB2312"/>
                <w:color w:val="000000"/>
                <w:sz w:val="24"/>
                <w:szCs w:val="24"/>
              </w:rPr>
            </w:pPr>
            <w:r>
              <w:rPr>
                <w:rFonts w:eastAsia="仿宋_GB2312" w:hint="eastAsia"/>
                <w:color w:val="000000"/>
                <w:sz w:val="24"/>
                <w:szCs w:val="24"/>
              </w:rPr>
              <w:t>姓名</w:t>
            </w:r>
          </w:p>
        </w:tc>
        <w:tc>
          <w:tcPr>
            <w:tcW w:w="456" w:type="dxa"/>
            <w:tcBorders>
              <w:top w:val="single" w:sz="4" w:space="0" w:color="auto"/>
              <w:left w:val="single" w:sz="4" w:space="0" w:color="auto"/>
              <w:bottom w:val="single" w:sz="4" w:space="0" w:color="auto"/>
              <w:right w:val="single" w:sz="4" w:space="0" w:color="auto"/>
            </w:tcBorders>
            <w:vAlign w:val="center"/>
            <w:hideMark/>
          </w:tcPr>
          <w:p w14:paraId="0D6E9FD1" w14:textId="77777777" w:rsidR="00E2235B" w:rsidRDefault="00E2235B" w:rsidP="006A3796">
            <w:pPr>
              <w:spacing w:line="360" w:lineRule="auto"/>
              <w:jc w:val="center"/>
              <w:rPr>
                <w:rFonts w:eastAsia="仿宋_GB2312"/>
                <w:color w:val="000000"/>
                <w:sz w:val="24"/>
                <w:szCs w:val="24"/>
              </w:rPr>
            </w:pPr>
            <w:r>
              <w:rPr>
                <w:rFonts w:eastAsia="仿宋_GB2312" w:hint="eastAsia"/>
                <w:color w:val="000000"/>
                <w:sz w:val="24"/>
                <w:szCs w:val="24"/>
              </w:rPr>
              <w:t>排名</w:t>
            </w:r>
          </w:p>
        </w:tc>
        <w:tc>
          <w:tcPr>
            <w:tcW w:w="840" w:type="dxa"/>
            <w:tcBorders>
              <w:top w:val="single" w:sz="4" w:space="0" w:color="auto"/>
              <w:left w:val="single" w:sz="4" w:space="0" w:color="auto"/>
              <w:bottom w:val="single" w:sz="4" w:space="0" w:color="auto"/>
              <w:right w:val="single" w:sz="4" w:space="0" w:color="auto"/>
            </w:tcBorders>
            <w:vAlign w:val="center"/>
            <w:hideMark/>
          </w:tcPr>
          <w:p w14:paraId="67F5BC90" w14:textId="77777777" w:rsidR="00E2235B" w:rsidRDefault="00E2235B" w:rsidP="006A3796">
            <w:pPr>
              <w:spacing w:line="360" w:lineRule="auto"/>
              <w:jc w:val="center"/>
              <w:rPr>
                <w:rFonts w:eastAsia="仿宋_GB2312"/>
                <w:color w:val="000000"/>
                <w:sz w:val="24"/>
                <w:szCs w:val="24"/>
              </w:rPr>
            </w:pPr>
            <w:r>
              <w:rPr>
                <w:rFonts w:eastAsia="仿宋_GB2312" w:hint="eastAsia"/>
                <w:color w:val="000000"/>
                <w:sz w:val="24"/>
                <w:szCs w:val="24"/>
              </w:rPr>
              <w:t>行政</w:t>
            </w:r>
          </w:p>
          <w:p w14:paraId="594FBD86" w14:textId="77777777" w:rsidR="00E2235B" w:rsidRDefault="00E2235B" w:rsidP="006A3796">
            <w:pPr>
              <w:spacing w:line="360" w:lineRule="auto"/>
              <w:jc w:val="center"/>
              <w:rPr>
                <w:rFonts w:eastAsia="仿宋_GB2312"/>
                <w:color w:val="000000"/>
                <w:sz w:val="24"/>
                <w:szCs w:val="24"/>
              </w:rPr>
            </w:pPr>
            <w:r>
              <w:rPr>
                <w:rFonts w:eastAsia="仿宋_GB2312" w:hint="eastAsia"/>
                <w:color w:val="000000"/>
                <w:sz w:val="24"/>
                <w:szCs w:val="24"/>
              </w:rPr>
              <w:t>职务</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3269605" w14:textId="77777777" w:rsidR="00E2235B" w:rsidRDefault="00E2235B" w:rsidP="006A3796">
            <w:pPr>
              <w:spacing w:line="360" w:lineRule="auto"/>
              <w:jc w:val="center"/>
              <w:rPr>
                <w:rFonts w:eastAsia="仿宋_GB2312"/>
                <w:color w:val="000000"/>
                <w:sz w:val="24"/>
                <w:szCs w:val="24"/>
              </w:rPr>
            </w:pPr>
            <w:r>
              <w:rPr>
                <w:rFonts w:eastAsia="仿宋_GB2312" w:hint="eastAsia"/>
                <w:color w:val="000000"/>
                <w:sz w:val="24"/>
                <w:szCs w:val="24"/>
              </w:rPr>
              <w:t>技术</w:t>
            </w:r>
          </w:p>
          <w:p w14:paraId="5A561D93" w14:textId="77777777" w:rsidR="00E2235B" w:rsidRDefault="00E2235B" w:rsidP="006A3796">
            <w:pPr>
              <w:spacing w:line="360" w:lineRule="auto"/>
              <w:jc w:val="center"/>
              <w:rPr>
                <w:rFonts w:eastAsia="仿宋_GB2312"/>
                <w:color w:val="000000"/>
                <w:sz w:val="24"/>
                <w:szCs w:val="24"/>
              </w:rPr>
            </w:pPr>
            <w:r>
              <w:rPr>
                <w:rFonts w:eastAsia="仿宋_GB2312" w:hint="eastAsia"/>
                <w:color w:val="000000"/>
                <w:sz w:val="24"/>
                <w:szCs w:val="24"/>
              </w:rPr>
              <w:t>职称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B96F7D" w14:textId="77777777" w:rsidR="00E2235B" w:rsidRDefault="00E2235B" w:rsidP="006A3796">
            <w:pPr>
              <w:spacing w:line="360" w:lineRule="auto"/>
              <w:jc w:val="center"/>
              <w:rPr>
                <w:rFonts w:eastAsia="仿宋_GB2312"/>
                <w:color w:val="000000"/>
                <w:sz w:val="24"/>
                <w:szCs w:val="24"/>
              </w:rPr>
            </w:pPr>
            <w:r>
              <w:rPr>
                <w:rFonts w:eastAsia="仿宋_GB2312" w:hint="eastAsia"/>
                <w:color w:val="000000"/>
                <w:sz w:val="24"/>
                <w:szCs w:val="24"/>
              </w:rPr>
              <w:t>工作</w:t>
            </w:r>
          </w:p>
          <w:p w14:paraId="48F6D524" w14:textId="77777777" w:rsidR="00E2235B" w:rsidRDefault="00E2235B" w:rsidP="006A3796">
            <w:pPr>
              <w:spacing w:line="360" w:lineRule="auto"/>
              <w:jc w:val="center"/>
              <w:rPr>
                <w:rFonts w:eastAsia="仿宋_GB2312"/>
                <w:color w:val="000000"/>
                <w:sz w:val="24"/>
                <w:szCs w:val="24"/>
              </w:rPr>
            </w:pPr>
            <w:r>
              <w:rPr>
                <w:rFonts w:eastAsia="仿宋_GB2312" w:hint="eastAsia"/>
                <w:color w:val="000000"/>
                <w:sz w:val="24"/>
                <w:szCs w:val="24"/>
              </w:rPr>
              <w:t>单位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5BB1E6" w14:textId="77777777" w:rsidR="00E2235B" w:rsidRDefault="00E2235B" w:rsidP="006A3796">
            <w:pPr>
              <w:spacing w:line="360" w:lineRule="auto"/>
              <w:jc w:val="center"/>
              <w:rPr>
                <w:rFonts w:eastAsia="仿宋_GB2312"/>
                <w:color w:val="000000"/>
                <w:sz w:val="24"/>
                <w:szCs w:val="24"/>
              </w:rPr>
            </w:pPr>
            <w:r>
              <w:rPr>
                <w:rFonts w:eastAsia="仿宋_GB2312" w:hint="eastAsia"/>
                <w:color w:val="000000"/>
                <w:sz w:val="24"/>
                <w:szCs w:val="24"/>
              </w:rPr>
              <w:t>完成</w:t>
            </w:r>
          </w:p>
          <w:p w14:paraId="18C4AD02" w14:textId="77777777" w:rsidR="00E2235B" w:rsidRDefault="00E2235B" w:rsidP="006A3796">
            <w:pPr>
              <w:spacing w:line="360" w:lineRule="auto"/>
              <w:jc w:val="center"/>
              <w:rPr>
                <w:rFonts w:eastAsia="仿宋_GB2312"/>
                <w:color w:val="000000"/>
                <w:sz w:val="24"/>
                <w:szCs w:val="24"/>
              </w:rPr>
            </w:pPr>
            <w:r>
              <w:rPr>
                <w:rFonts w:eastAsia="仿宋_GB2312" w:hint="eastAsia"/>
                <w:color w:val="000000"/>
                <w:sz w:val="24"/>
                <w:szCs w:val="24"/>
              </w:rPr>
              <w:t>单位</w:t>
            </w:r>
          </w:p>
        </w:tc>
        <w:tc>
          <w:tcPr>
            <w:tcW w:w="2661" w:type="dxa"/>
            <w:tcBorders>
              <w:top w:val="single" w:sz="4" w:space="0" w:color="auto"/>
              <w:left w:val="single" w:sz="4" w:space="0" w:color="auto"/>
              <w:bottom w:val="single" w:sz="4" w:space="0" w:color="auto"/>
              <w:right w:val="single" w:sz="4" w:space="0" w:color="auto"/>
            </w:tcBorders>
            <w:vAlign w:val="center"/>
            <w:hideMark/>
          </w:tcPr>
          <w:p w14:paraId="4C2DE125" w14:textId="77777777" w:rsidR="00E2235B" w:rsidRDefault="00E2235B" w:rsidP="006A3796">
            <w:pPr>
              <w:spacing w:line="360" w:lineRule="auto"/>
              <w:jc w:val="center"/>
              <w:rPr>
                <w:rFonts w:eastAsia="仿宋_GB2312"/>
                <w:color w:val="000000" w:themeColor="text1"/>
                <w:sz w:val="24"/>
                <w:szCs w:val="24"/>
              </w:rPr>
            </w:pPr>
            <w:r>
              <w:rPr>
                <w:rFonts w:eastAsia="仿宋_GB2312" w:hint="eastAsia"/>
                <w:color w:val="000000" w:themeColor="text1"/>
                <w:sz w:val="24"/>
                <w:szCs w:val="24"/>
              </w:rPr>
              <w:t>对本项目贡献</w:t>
            </w:r>
          </w:p>
        </w:tc>
      </w:tr>
      <w:tr w:rsidR="00297867" w14:paraId="7C07056D" w14:textId="77777777" w:rsidTr="00297867">
        <w:trPr>
          <w:jc w:val="center"/>
        </w:trPr>
        <w:tc>
          <w:tcPr>
            <w:tcW w:w="972" w:type="dxa"/>
            <w:tcBorders>
              <w:top w:val="single" w:sz="4" w:space="0" w:color="auto"/>
              <w:left w:val="single" w:sz="4" w:space="0" w:color="auto"/>
              <w:bottom w:val="single" w:sz="4" w:space="0" w:color="auto"/>
              <w:right w:val="single" w:sz="4" w:space="0" w:color="auto"/>
            </w:tcBorders>
            <w:vAlign w:val="center"/>
          </w:tcPr>
          <w:p w14:paraId="6413BCE4" w14:textId="71F9BF00" w:rsidR="00001F8C" w:rsidRDefault="005F4AFE" w:rsidP="006A3796">
            <w:pPr>
              <w:spacing w:line="360" w:lineRule="auto"/>
              <w:jc w:val="center"/>
              <w:rPr>
                <w:rFonts w:eastAsia="仿宋_GB2312"/>
                <w:color w:val="000000"/>
                <w:sz w:val="24"/>
                <w:szCs w:val="24"/>
              </w:rPr>
            </w:pPr>
            <w:r>
              <w:rPr>
                <w:rFonts w:hint="eastAsia"/>
              </w:rPr>
              <w:t>任联锋</w:t>
            </w:r>
          </w:p>
        </w:tc>
        <w:tc>
          <w:tcPr>
            <w:tcW w:w="456" w:type="dxa"/>
            <w:tcBorders>
              <w:top w:val="single" w:sz="4" w:space="0" w:color="auto"/>
              <w:left w:val="single" w:sz="4" w:space="0" w:color="auto"/>
              <w:bottom w:val="single" w:sz="4" w:space="0" w:color="auto"/>
              <w:right w:val="single" w:sz="4" w:space="0" w:color="auto"/>
            </w:tcBorders>
            <w:vAlign w:val="center"/>
          </w:tcPr>
          <w:p w14:paraId="6442663F" w14:textId="136C803F" w:rsidR="00001F8C" w:rsidRDefault="00297867" w:rsidP="006A3796">
            <w:pPr>
              <w:spacing w:line="360" w:lineRule="auto"/>
              <w:jc w:val="center"/>
              <w:rPr>
                <w:rFonts w:eastAsia="仿宋_GB2312"/>
                <w:color w:val="000000"/>
                <w:sz w:val="24"/>
                <w:szCs w:val="24"/>
              </w:rPr>
            </w:pPr>
            <w:r>
              <w:rPr>
                <w:rFonts w:eastAsia="仿宋_GB2312" w:hint="eastAsia"/>
                <w:color w:val="00000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14:paraId="62595C8C" w14:textId="2ECD8126" w:rsidR="00001F8C" w:rsidRDefault="00297867" w:rsidP="006A3796">
            <w:pPr>
              <w:spacing w:line="360" w:lineRule="auto"/>
              <w:jc w:val="center"/>
              <w:rPr>
                <w:rFonts w:eastAsia="仿宋_GB2312"/>
                <w:color w:val="000000"/>
                <w:sz w:val="24"/>
                <w:szCs w:val="24"/>
              </w:rPr>
            </w:pPr>
            <w:r>
              <w:rPr>
                <w:rFonts w:eastAsia="仿宋_GB2312" w:hint="eastAsia"/>
                <w:color w:val="000000"/>
                <w:sz w:val="24"/>
                <w:szCs w:val="24"/>
              </w:rPr>
              <w:t>副主任</w:t>
            </w:r>
          </w:p>
        </w:tc>
        <w:tc>
          <w:tcPr>
            <w:tcW w:w="1019" w:type="dxa"/>
            <w:tcBorders>
              <w:top w:val="single" w:sz="4" w:space="0" w:color="auto"/>
              <w:left w:val="single" w:sz="4" w:space="0" w:color="auto"/>
              <w:bottom w:val="single" w:sz="4" w:space="0" w:color="auto"/>
              <w:right w:val="single" w:sz="4" w:space="0" w:color="auto"/>
            </w:tcBorders>
            <w:vAlign w:val="center"/>
          </w:tcPr>
          <w:p w14:paraId="194042A6" w14:textId="5C2763D7" w:rsidR="00001F8C" w:rsidRDefault="005F4AFE" w:rsidP="006A3796">
            <w:pPr>
              <w:spacing w:line="360" w:lineRule="auto"/>
              <w:jc w:val="center"/>
              <w:rPr>
                <w:rFonts w:eastAsia="仿宋_GB2312"/>
                <w:color w:val="000000"/>
                <w:sz w:val="24"/>
                <w:szCs w:val="24"/>
              </w:rPr>
            </w:pPr>
            <w:r>
              <w:rPr>
                <w:rFonts w:hint="eastAsia"/>
              </w:rPr>
              <w:t>高级工程师</w:t>
            </w:r>
          </w:p>
        </w:tc>
        <w:tc>
          <w:tcPr>
            <w:tcW w:w="1560" w:type="dxa"/>
            <w:tcBorders>
              <w:top w:val="single" w:sz="4" w:space="0" w:color="auto"/>
              <w:left w:val="single" w:sz="4" w:space="0" w:color="auto"/>
              <w:bottom w:val="single" w:sz="4" w:space="0" w:color="auto"/>
              <w:right w:val="single" w:sz="4" w:space="0" w:color="auto"/>
            </w:tcBorders>
            <w:vAlign w:val="center"/>
          </w:tcPr>
          <w:p w14:paraId="5149A156" w14:textId="48B0B38B" w:rsidR="00001F8C" w:rsidRDefault="005F4AFE" w:rsidP="006A3796">
            <w:pPr>
              <w:spacing w:line="360" w:lineRule="auto"/>
              <w:jc w:val="center"/>
              <w:rPr>
                <w:rFonts w:eastAsia="仿宋_GB2312"/>
                <w:color w:val="000000"/>
                <w:sz w:val="24"/>
                <w:szCs w:val="24"/>
              </w:rPr>
            </w:pPr>
            <w:r>
              <w:rPr>
                <w:rFonts w:hint="eastAsia"/>
              </w:rPr>
              <w:t>西安空间无线电技术研究所</w:t>
            </w:r>
          </w:p>
        </w:tc>
        <w:tc>
          <w:tcPr>
            <w:tcW w:w="1701" w:type="dxa"/>
            <w:tcBorders>
              <w:top w:val="single" w:sz="4" w:space="0" w:color="auto"/>
              <w:left w:val="single" w:sz="4" w:space="0" w:color="auto"/>
              <w:bottom w:val="single" w:sz="4" w:space="0" w:color="auto"/>
              <w:right w:val="single" w:sz="4" w:space="0" w:color="auto"/>
            </w:tcBorders>
            <w:vAlign w:val="center"/>
          </w:tcPr>
          <w:p w14:paraId="10BF4194" w14:textId="3DE4B124" w:rsidR="00001F8C" w:rsidRDefault="005F4AFE" w:rsidP="006A3796">
            <w:pPr>
              <w:spacing w:line="360" w:lineRule="auto"/>
              <w:jc w:val="center"/>
              <w:rPr>
                <w:rFonts w:eastAsia="仿宋_GB2312"/>
                <w:color w:val="000000"/>
                <w:sz w:val="24"/>
                <w:szCs w:val="24"/>
              </w:rPr>
            </w:pPr>
            <w:r>
              <w:rPr>
                <w:rFonts w:hint="eastAsia"/>
              </w:rPr>
              <w:t>西安空间无线电技术研究所</w:t>
            </w:r>
          </w:p>
        </w:tc>
        <w:tc>
          <w:tcPr>
            <w:tcW w:w="2661" w:type="dxa"/>
            <w:tcBorders>
              <w:top w:val="single" w:sz="4" w:space="0" w:color="auto"/>
              <w:left w:val="single" w:sz="4" w:space="0" w:color="auto"/>
              <w:bottom w:val="single" w:sz="4" w:space="0" w:color="auto"/>
              <w:right w:val="single" w:sz="4" w:space="0" w:color="auto"/>
            </w:tcBorders>
            <w:vAlign w:val="center"/>
          </w:tcPr>
          <w:p w14:paraId="14437C5F" w14:textId="479EDDE3" w:rsidR="00001F8C" w:rsidRDefault="00297867" w:rsidP="006A3796">
            <w:pPr>
              <w:spacing w:line="360" w:lineRule="auto"/>
              <w:jc w:val="center"/>
              <w:rPr>
                <w:rFonts w:eastAsia="仿宋_GB2312"/>
                <w:color w:val="000000" w:themeColor="text1"/>
                <w:sz w:val="24"/>
                <w:szCs w:val="24"/>
              </w:rPr>
            </w:pPr>
            <w:r>
              <w:rPr>
                <w:rFonts w:hint="eastAsia"/>
              </w:rPr>
              <w:t>完成了课题的项目总体方案制定与技术总结</w:t>
            </w:r>
            <w:r w:rsidRPr="00D7263F">
              <w:rPr>
                <w:rFonts w:hint="eastAsia"/>
              </w:rPr>
              <w:t>工作</w:t>
            </w:r>
          </w:p>
        </w:tc>
      </w:tr>
      <w:tr w:rsidR="00297867" w14:paraId="2A0722FF" w14:textId="77777777" w:rsidTr="00297867">
        <w:trPr>
          <w:jc w:val="center"/>
        </w:trPr>
        <w:tc>
          <w:tcPr>
            <w:tcW w:w="972" w:type="dxa"/>
            <w:tcBorders>
              <w:top w:val="single" w:sz="4" w:space="0" w:color="auto"/>
              <w:left w:val="single" w:sz="4" w:space="0" w:color="auto"/>
              <w:bottom w:val="single" w:sz="4" w:space="0" w:color="auto"/>
              <w:right w:val="single" w:sz="4" w:space="0" w:color="auto"/>
            </w:tcBorders>
            <w:vAlign w:val="center"/>
          </w:tcPr>
          <w:p w14:paraId="18B5D2A1" w14:textId="2D4E4FF9" w:rsidR="00297867" w:rsidRDefault="00297867" w:rsidP="006A3796">
            <w:pPr>
              <w:spacing w:line="360" w:lineRule="auto"/>
              <w:jc w:val="center"/>
            </w:pPr>
            <w:r>
              <w:rPr>
                <w:rFonts w:hint="eastAsia"/>
              </w:rPr>
              <w:t>王宏</w:t>
            </w:r>
          </w:p>
        </w:tc>
        <w:tc>
          <w:tcPr>
            <w:tcW w:w="456" w:type="dxa"/>
            <w:tcBorders>
              <w:top w:val="single" w:sz="4" w:space="0" w:color="auto"/>
              <w:left w:val="single" w:sz="4" w:space="0" w:color="auto"/>
              <w:bottom w:val="single" w:sz="4" w:space="0" w:color="auto"/>
              <w:right w:val="single" w:sz="4" w:space="0" w:color="auto"/>
            </w:tcBorders>
            <w:vAlign w:val="center"/>
          </w:tcPr>
          <w:p w14:paraId="125E3BDD" w14:textId="4480B080" w:rsidR="00297867" w:rsidRDefault="00297867" w:rsidP="006A3796">
            <w:pPr>
              <w:spacing w:line="360" w:lineRule="auto"/>
              <w:jc w:val="center"/>
              <w:rPr>
                <w:rFonts w:eastAsia="仿宋_GB2312"/>
                <w:color w:val="000000"/>
                <w:sz w:val="24"/>
                <w:szCs w:val="24"/>
              </w:rPr>
            </w:pPr>
            <w:r>
              <w:rPr>
                <w:rFonts w:eastAsia="仿宋_GB2312" w:hint="eastAsia"/>
                <w:color w:val="000000"/>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14:paraId="442B4ACD" w14:textId="22A47BC6" w:rsidR="00297867" w:rsidRDefault="00297867" w:rsidP="006A3796">
            <w:pPr>
              <w:spacing w:line="360" w:lineRule="auto"/>
              <w:jc w:val="center"/>
              <w:rPr>
                <w:rFonts w:eastAsia="仿宋_GB2312"/>
                <w:color w:val="000000"/>
                <w:sz w:val="24"/>
                <w:szCs w:val="24"/>
              </w:rPr>
            </w:pPr>
            <w:r>
              <w:rPr>
                <w:rFonts w:eastAsia="仿宋_GB2312" w:hint="eastAsia"/>
                <w:color w:val="000000"/>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14:paraId="4BE1792E" w14:textId="310D890D" w:rsidR="00297867" w:rsidRDefault="00297867" w:rsidP="006A3796">
            <w:pPr>
              <w:spacing w:line="360" w:lineRule="auto"/>
              <w:jc w:val="center"/>
            </w:pPr>
            <w:r>
              <w:rPr>
                <w:rFonts w:hint="eastAsia"/>
              </w:rPr>
              <w:t>高级工程师</w:t>
            </w:r>
          </w:p>
        </w:tc>
        <w:tc>
          <w:tcPr>
            <w:tcW w:w="1560" w:type="dxa"/>
            <w:tcBorders>
              <w:top w:val="single" w:sz="4" w:space="0" w:color="auto"/>
              <w:left w:val="single" w:sz="4" w:space="0" w:color="auto"/>
              <w:bottom w:val="single" w:sz="4" w:space="0" w:color="auto"/>
              <w:right w:val="single" w:sz="4" w:space="0" w:color="auto"/>
            </w:tcBorders>
            <w:vAlign w:val="center"/>
          </w:tcPr>
          <w:p w14:paraId="23F2CA55" w14:textId="449A05CC" w:rsidR="00297867" w:rsidRDefault="00297867" w:rsidP="006A3796">
            <w:pPr>
              <w:spacing w:line="360" w:lineRule="auto"/>
              <w:jc w:val="center"/>
            </w:pPr>
            <w:r>
              <w:rPr>
                <w:rFonts w:hint="eastAsia"/>
              </w:rPr>
              <w:t>西安空间无线电技术研究所</w:t>
            </w:r>
          </w:p>
        </w:tc>
        <w:tc>
          <w:tcPr>
            <w:tcW w:w="1701" w:type="dxa"/>
            <w:tcBorders>
              <w:top w:val="single" w:sz="4" w:space="0" w:color="auto"/>
              <w:left w:val="single" w:sz="4" w:space="0" w:color="auto"/>
              <w:bottom w:val="single" w:sz="4" w:space="0" w:color="auto"/>
              <w:right w:val="single" w:sz="4" w:space="0" w:color="auto"/>
            </w:tcBorders>
            <w:vAlign w:val="center"/>
          </w:tcPr>
          <w:p w14:paraId="3448D295" w14:textId="63DD3D3F" w:rsidR="00297867" w:rsidRDefault="00297867" w:rsidP="006A3796">
            <w:pPr>
              <w:spacing w:line="360" w:lineRule="auto"/>
              <w:jc w:val="center"/>
            </w:pPr>
            <w:r>
              <w:rPr>
                <w:rFonts w:hint="eastAsia"/>
              </w:rPr>
              <w:t>西安空间无线电技术研究所</w:t>
            </w:r>
          </w:p>
        </w:tc>
        <w:tc>
          <w:tcPr>
            <w:tcW w:w="2661" w:type="dxa"/>
            <w:tcBorders>
              <w:top w:val="single" w:sz="4" w:space="0" w:color="auto"/>
              <w:left w:val="single" w:sz="4" w:space="0" w:color="auto"/>
              <w:bottom w:val="single" w:sz="4" w:space="0" w:color="auto"/>
              <w:right w:val="single" w:sz="4" w:space="0" w:color="auto"/>
            </w:tcBorders>
            <w:vAlign w:val="center"/>
          </w:tcPr>
          <w:p w14:paraId="68C35E57" w14:textId="3E5C331A" w:rsidR="00297867" w:rsidRDefault="00297867" w:rsidP="00297867">
            <w:pPr>
              <w:spacing w:line="360" w:lineRule="auto"/>
              <w:jc w:val="center"/>
            </w:pPr>
            <w:r w:rsidRPr="00D7263F">
              <w:rPr>
                <w:rFonts w:hint="eastAsia"/>
              </w:rPr>
              <w:t>完成了</w:t>
            </w:r>
            <w:r w:rsidRPr="00D7263F">
              <w:rPr>
                <w:rFonts w:hint="eastAsia"/>
              </w:rPr>
              <w:t>CGA</w:t>
            </w:r>
            <w:proofErr w:type="gramStart"/>
            <w:r w:rsidRPr="00D7263F">
              <w:rPr>
                <w:rFonts w:hint="eastAsia"/>
              </w:rPr>
              <w:t>器件植柱技术</w:t>
            </w:r>
            <w:proofErr w:type="gramEnd"/>
            <w:r>
              <w:rPr>
                <w:rFonts w:hint="eastAsia"/>
              </w:rPr>
              <w:t>、</w:t>
            </w:r>
            <w:r w:rsidRPr="00831EFA">
              <w:rPr>
                <w:rFonts w:hint="eastAsia"/>
              </w:rPr>
              <w:t>高密度器件智能分拣方法</w:t>
            </w:r>
            <w:r>
              <w:rPr>
                <w:rFonts w:hint="eastAsia"/>
              </w:rPr>
              <w:t>等两项关键技术的实施及攻关工作</w:t>
            </w:r>
          </w:p>
        </w:tc>
      </w:tr>
      <w:tr w:rsidR="00297867" w14:paraId="155E5B92" w14:textId="77777777" w:rsidTr="00297867">
        <w:trPr>
          <w:jc w:val="center"/>
        </w:trPr>
        <w:tc>
          <w:tcPr>
            <w:tcW w:w="972" w:type="dxa"/>
            <w:tcBorders>
              <w:top w:val="single" w:sz="4" w:space="0" w:color="auto"/>
              <w:left w:val="single" w:sz="4" w:space="0" w:color="auto"/>
              <w:bottom w:val="single" w:sz="4" w:space="0" w:color="auto"/>
              <w:right w:val="single" w:sz="4" w:space="0" w:color="auto"/>
            </w:tcBorders>
            <w:vAlign w:val="center"/>
          </w:tcPr>
          <w:p w14:paraId="5579D0C5" w14:textId="72EEF1E6" w:rsidR="00297867" w:rsidRDefault="00297867" w:rsidP="006A3796">
            <w:pPr>
              <w:spacing w:line="360" w:lineRule="auto"/>
              <w:jc w:val="center"/>
            </w:pPr>
            <w:r>
              <w:rPr>
                <w:rFonts w:hint="eastAsia"/>
              </w:rPr>
              <w:t>吴言沛</w:t>
            </w:r>
          </w:p>
        </w:tc>
        <w:tc>
          <w:tcPr>
            <w:tcW w:w="456" w:type="dxa"/>
            <w:tcBorders>
              <w:top w:val="single" w:sz="4" w:space="0" w:color="auto"/>
              <w:left w:val="single" w:sz="4" w:space="0" w:color="auto"/>
              <w:bottom w:val="single" w:sz="4" w:space="0" w:color="auto"/>
              <w:right w:val="single" w:sz="4" w:space="0" w:color="auto"/>
            </w:tcBorders>
            <w:vAlign w:val="center"/>
          </w:tcPr>
          <w:p w14:paraId="3D4AEA76" w14:textId="72214EF9" w:rsidR="00297867" w:rsidRDefault="00297867" w:rsidP="006A3796">
            <w:pPr>
              <w:spacing w:line="360" w:lineRule="auto"/>
              <w:jc w:val="center"/>
              <w:rPr>
                <w:rFonts w:eastAsia="仿宋_GB2312"/>
                <w:color w:val="000000"/>
                <w:sz w:val="24"/>
                <w:szCs w:val="24"/>
              </w:rPr>
            </w:pPr>
            <w:r>
              <w:rPr>
                <w:rFonts w:eastAsia="仿宋_GB2312" w:hint="eastAsia"/>
                <w:color w:val="000000"/>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tcPr>
          <w:p w14:paraId="7E1182FC" w14:textId="75EE56D1" w:rsidR="00297867" w:rsidRDefault="00297867" w:rsidP="006A3796">
            <w:pPr>
              <w:spacing w:line="360" w:lineRule="auto"/>
              <w:jc w:val="center"/>
              <w:rPr>
                <w:rFonts w:eastAsia="仿宋_GB2312"/>
                <w:color w:val="000000"/>
                <w:sz w:val="24"/>
                <w:szCs w:val="24"/>
              </w:rPr>
            </w:pPr>
            <w:r>
              <w:rPr>
                <w:rFonts w:eastAsia="仿宋_GB2312" w:hint="eastAsia"/>
                <w:color w:val="000000"/>
                <w:sz w:val="24"/>
                <w:szCs w:val="24"/>
              </w:rPr>
              <w:t>副主任</w:t>
            </w:r>
          </w:p>
        </w:tc>
        <w:tc>
          <w:tcPr>
            <w:tcW w:w="1019" w:type="dxa"/>
            <w:tcBorders>
              <w:top w:val="single" w:sz="4" w:space="0" w:color="auto"/>
              <w:left w:val="single" w:sz="4" w:space="0" w:color="auto"/>
              <w:bottom w:val="single" w:sz="4" w:space="0" w:color="auto"/>
              <w:right w:val="single" w:sz="4" w:space="0" w:color="auto"/>
            </w:tcBorders>
            <w:vAlign w:val="center"/>
          </w:tcPr>
          <w:p w14:paraId="00DB00C0" w14:textId="29AD6A7A" w:rsidR="00297867" w:rsidRDefault="00297867" w:rsidP="006A3796">
            <w:pPr>
              <w:spacing w:line="360" w:lineRule="auto"/>
              <w:jc w:val="center"/>
            </w:pPr>
            <w:r>
              <w:rPr>
                <w:rFonts w:hint="eastAsia"/>
              </w:rPr>
              <w:t>高级工程师</w:t>
            </w:r>
          </w:p>
        </w:tc>
        <w:tc>
          <w:tcPr>
            <w:tcW w:w="1560" w:type="dxa"/>
            <w:tcBorders>
              <w:top w:val="single" w:sz="4" w:space="0" w:color="auto"/>
              <w:left w:val="single" w:sz="4" w:space="0" w:color="auto"/>
              <w:bottom w:val="single" w:sz="4" w:space="0" w:color="auto"/>
              <w:right w:val="single" w:sz="4" w:space="0" w:color="auto"/>
            </w:tcBorders>
            <w:vAlign w:val="center"/>
          </w:tcPr>
          <w:p w14:paraId="6CB87B52" w14:textId="0BB2E199" w:rsidR="00297867" w:rsidRDefault="00297867" w:rsidP="006A3796">
            <w:pPr>
              <w:spacing w:line="360" w:lineRule="auto"/>
              <w:jc w:val="center"/>
            </w:pPr>
            <w:r>
              <w:rPr>
                <w:rFonts w:hint="eastAsia"/>
              </w:rPr>
              <w:t>西安空间无线电技术研究所</w:t>
            </w:r>
          </w:p>
        </w:tc>
        <w:tc>
          <w:tcPr>
            <w:tcW w:w="1701" w:type="dxa"/>
            <w:tcBorders>
              <w:top w:val="single" w:sz="4" w:space="0" w:color="auto"/>
              <w:left w:val="single" w:sz="4" w:space="0" w:color="auto"/>
              <w:bottom w:val="single" w:sz="4" w:space="0" w:color="auto"/>
              <w:right w:val="single" w:sz="4" w:space="0" w:color="auto"/>
            </w:tcBorders>
            <w:vAlign w:val="center"/>
          </w:tcPr>
          <w:p w14:paraId="7C5FF41E" w14:textId="68856C97" w:rsidR="00297867" w:rsidRDefault="00297867" w:rsidP="006A3796">
            <w:pPr>
              <w:spacing w:line="360" w:lineRule="auto"/>
              <w:jc w:val="center"/>
            </w:pPr>
            <w:r>
              <w:rPr>
                <w:rFonts w:hint="eastAsia"/>
              </w:rPr>
              <w:t>西安空间无线电技术研究所</w:t>
            </w:r>
          </w:p>
        </w:tc>
        <w:tc>
          <w:tcPr>
            <w:tcW w:w="2661" w:type="dxa"/>
            <w:tcBorders>
              <w:top w:val="single" w:sz="4" w:space="0" w:color="auto"/>
              <w:left w:val="single" w:sz="4" w:space="0" w:color="auto"/>
              <w:bottom w:val="single" w:sz="4" w:space="0" w:color="auto"/>
              <w:right w:val="single" w:sz="4" w:space="0" w:color="auto"/>
            </w:tcBorders>
            <w:vAlign w:val="center"/>
          </w:tcPr>
          <w:p w14:paraId="08252DE5" w14:textId="5606AB74" w:rsidR="00297867" w:rsidRDefault="00297867" w:rsidP="006A3796">
            <w:pPr>
              <w:spacing w:line="360" w:lineRule="auto"/>
              <w:jc w:val="center"/>
            </w:pPr>
            <w:r>
              <w:rPr>
                <w:rFonts w:hint="eastAsia"/>
              </w:rPr>
              <w:t>完成</w:t>
            </w:r>
            <w:r w:rsidRPr="00831EFA">
              <w:rPr>
                <w:rFonts w:hint="eastAsia"/>
              </w:rPr>
              <w:t>了</w:t>
            </w:r>
            <w:r w:rsidRPr="00831EFA">
              <w:rPr>
                <w:rFonts w:hint="eastAsia"/>
              </w:rPr>
              <w:t>PCB</w:t>
            </w:r>
            <w:r w:rsidRPr="00831EFA">
              <w:rPr>
                <w:rFonts w:hint="eastAsia"/>
              </w:rPr>
              <w:t>板上</w:t>
            </w:r>
            <w:proofErr w:type="gramStart"/>
            <w:r w:rsidRPr="00831EFA">
              <w:rPr>
                <w:rFonts w:hint="eastAsia"/>
              </w:rPr>
              <w:t>植高铅焊球</w:t>
            </w:r>
            <w:proofErr w:type="gramEnd"/>
            <w:r w:rsidRPr="00831EFA">
              <w:rPr>
                <w:rFonts w:hint="eastAsia"/>
              </w:rPr>
              <w:t>技术</w:t>
            </w:r>
            <w:r>
              <w:rPr>
                <w:rFonts w:hint="eastAsia"/>
              </w:rPr>
              <w:t>、</w:t>
            </w:r>
            <w:r>
              <w:rPr>
                <w:rFonts w:hint="eastAsia"/>
              </w:rPr>
              <w:t>PCB</w:t>
            </w:r>
            <w:r>
              <w:rPr>
                <w:rFonts w:hint="eastAsia"/>
              </w:rPr>
              <w:t>双面装焊</w:t>
            </w:r>
            <w:r>
              <w:rPr>
                <w:rFonts w:hint="eastAsia"/>
              </w:rPr>
              <w:t>BGA</w:t>
            </w:r>
            <w:r>
              <w:rPr>
                <w:rFonts w:hint="eastAsia"/>
              </w:rPr>
              <w:t>器件技术等两项关键技术的具体实施及攻关工作</w:t>
            </w:r>
          </w:p>
        </w:tc>
      </w:tr>
      <w:tr w:rsidR="00297867" w14:paraId="35795141" w14:textId="77777777" w:rsidTr="00297867">
        <w:trPr>
          <w:jc w:val="center"/>
        </w:trPr>
        <w:tc>
          <w:tcPr>
            <w:tcW w:w="972" w:type="dxa"/>
            <w:tcBorders>
              <w:top w:val="single" w:sz="4" w:space="0" w:color="auto"/>
              <w:left w:val="single" w:sz="4" w:space="0" w:color="auto"/>
              <w:bottom w:val="single" w:sz="4" w:space="0" w:color="auto"/>
              <w:right w:val="single" w:sz="4" w:space="0" w:color="auto"/>
            </w:tcBorders>
            <w:vAlign w:val="center"/>
          </w:tcPr>
          <w:p w14:paraId="39E06603" w14:textId="4F32E6DB" w:rsidR="00297867" w:rsidRDefault="00297867" w:rsidP="006A3796">
            <w:pPr>
              <w:spacing w:line="360" w:lineRule="auto"/>
              <w:jc w:val="center"/>
            </w:pPr>
            <w:r>
              <w:rPr>
                <w:rFonts w:hint="eastAsia"/>
              </w:rPr>
              <w:t>周澄</w:t>
            </w:r>
          </w:p>
        </w:tc>
        <w:tc>
          <w:tcPr>
            <w:tcW w:w="456" w:type="dxa"/>
            <w:tcBorders>
              <w:top w:val="single" w:sz="4" w:space="0" w:color="auto"/>
              <w:left w:val="single" w:sz="4" w:space="0" w:color="auto"/>
              <w:bottom w:val="single" w:sz="4" w:space="0" w:color="auto"/>
              <w:right w:val="single" w:sz="4" w:space="0" w:color="auto"/>
            </w:tcBorders>
            <w:vAlign w:val="center"/>
          </w:tcPr>
          <w:p w14:paraId="70B662F2" w14:textId="02DFA132" w:rsidR="00297867" w:rsidRDefault="00297867" w:rsidP="006A3796">
            <w:pPr>
              <w:spacing w:line="360" w:lineRule="auto"/>
              <w:jc w:val="center"/>
              <w:rPr>
                <w:rFonts w:eastAsia="仿宋_GB2312"/>
                <w:color w:val="000000"/>
                <w:sz w:val="24"/>
                <w:szCs w:val="24"/>
              </w:rPr>
            </w:pPr>
            <w:r>
              <w:rPr>
                <w:rFonts w:eastAsia="仿宋_GB2312" w:hint="eastAsia"/>
                <w:color w:val="000000"/>
                <w:sz w:val="24"/>
                <w:szCs w:val="24"/>
              </w:rPr>
              <w:t>4</w:t>
            </w:r>
          </w:p>
        </w:tc>
        <w:tc>
          <w:tcPr>
            <w:tcW w:w="840" w:type="dxa"/>
            <w:tcBorders>
              <w:top w:val="single" w:sz="4" w:space="0" w:color="auto"/>
              <w:left w:val="single" w:sz="4" w:space="0" w:color="auto"/>
              <w:bottom w:val="single" w:sz="4" w:space="0" w:color="auto"/>
              <w:right w:val="single" w:sz="4" w:space="0" w:color="auto"/>
            </w:tcBorders>
            <w:vAlign w:val="center"/>
          </w:tcPr>
          <w:p w14:paraId="1FFEC04C" w14:textId="46EE489D" w:rsidR="00297867" w:rsidRDefault="00297867" w:rsidP="006A3796">
            <w:pPr>
              <w:spacing w:line="360" w:lineRule="auto"/>
              <w:jc w:val="center"/>
              <w:rPr>
                <w:rFonts w:eastAsia="仿宋_GB2312"/>
                <w:color w:val="000000"/>
                <w:sz w:val="24"/>
                <w:szCs w:val="24"/>
              </w:rPr>
            </w:pPr>
            <w:r>
              <w:rPr>
                <w:rFonts w:eastAsia="仿宋_GB2312" w:hint="eastAsia"/>
                <w:color w:val="000000"/>
                <w:sz w:val="24"/>
                <w:szCs w:val="24"/>
              </w:rPr>
              <w:t>副总工艺师</w:t>
            </w:r>
          </w:p>
        </w:tc>
        <w:tc>
          <w:tcPr>
            <w:tcW w:w="1019" w:type="dxa"/>
            <w:tcBorders>
              <w:top w:val="single" w:sz="4" w:space="0" w:color="auto"/>
              <w:left w:val="single" w:sz="4" w:space="0" w:color="auto"/>
              <w:bottom w:val="single" w:sz="4" w:space="0" w:color="auto"/>
              <w:right w:val="single" w:sz="4" w:space="0" w:color="auto"/>
            </w:tcBorders>
            <w:vAlign w:val="center"/>
          </w:tcPr>
          <w:p w14:paraId="0B23EA1F" w14:textId="28144FB0" w:rsidR="00297867" w:rsidRDefault="00297867" w:rsidP="006A3796">
            <w:pPr>
              <w:spacing w:line="360" w:lineRule="auto"/>
              <w:jc w:val="center"/>
            </w:pPr>
            <w:r>
              <w:rPr>
                <w:rFonts w:hint="eastAsia"/>
              </w:rPr>
              <w:t>研究员</w:t>
            </w:r>
          </w:p>
        </w:tc>
        <w:tc>
          <w:tcPr>
            <w:tcW w:w="1560" w:type="dxa"/>
            <w:tcBorders>
              <w:top w:val="single" w:sz="4" w:space="0" w:color="auto"/>
              <w:left w:val="single" w:sz="4" w:space="0" w:color="auto"/>
              <w:bottom w:val="single" w:sz="4" w:space="0" w:color="auto"/>
              <w:right w:val="single" w:sz="4" w:space="0" w:color="auto"/>
            </w:tcBorders>
            <w:vAlign w:val="center"/>
          </w:tcPr>
          <w:p w14:paraId="7BD957D0" w14:textId="2C97C0BE" w:rsidR="00297867" w:rsidRDefault="00297867" w:rsidP="006A3796">
            <w:pPr>
              <w:spacing w:line="360" w:lineRule="auto"/>
              <w:jc w:val="center"/>
            </w:pPr>
            <w:r>
              <w:rPr>
                <w:rFonts w:hint="eastAsia"/>
              </w:rPr>
              <w:t>西安空间无线电技术研究所</w:t>
            </w:r>
          </w:p>
        </w:tc>
        <w:tc>
          <w:tcPr>
            <w:tcW w:w="1701" w:type="dxa"/>
            <w:tcBorders>
              <w:top w:val="single" w:sz="4" w:space="0" w:color="auto"/>
              <w:left w:val="single" w:sz="4" w:space="0" w:color="auto"/>
              <w:bottom w:val="single" w:sz="4" w:space="0" w:color="auto"/>
              <w:right w:val="single" w:sz="4" w:space="0" w:color="auto"/>
            </w:tcBorders>
            <w:vAlign w:val="center"/>
          </w:tcPr>
          <w:p w14:paraId="5C0ABB60" w14:textId="54CA05AD" w:rsidR="00297867" w:rsidRDefault="00297867" w:rsidP="006A3796">
            <w:pPr>
              <w:spacing w:line="360" w:lineRule="auto"/>
              <w:jc w:val="center"/>
            </w:pPr>
            <w:r>
              <w:rPr>
                <w:rFonts w:hint="eastAsia"/>
              </w:rPr>
              <w:t>西安空间无线电技术研究所</w:t>
            </w:r>
          </w:p>
        </w:tc>
        <w:tc>
          <w:tcPr>
            <w:tcW w:w="2661" w:type="dxa"/>
            <w:tcBorders>
              <w:top w:val="single" w:sz="4" w:space="0" w:color="auto"/>
              <w:left w:val="single" w:sz="4" w:space="0" w:color="auto"/>
              <w:bottom w:val="single" w:sz="4" w:space="0" w:color="auto"/>
              <w:right w:val="single" w:sz="4" w:space="0" w:color="auto"/>
            </w:tcBorders>
            <w:vAlign w:val="center"/>
          </w:tcPr>
          <w:p w14:paraId="22C3329C" w14:textId="306C4458" w:rsidR="00297867" w:rsidRDefault="00297867" w:rsidP="006A3796">
            <w:pPr>
              <w:spacing w:line="360" w:lineRule="auto"/>
              <w:jc w:val="center"/>
            </w:pPr>
            <w:r w:rsidRPr="00D7263F">
              <w:rPr>
                <w:rFonts w:hint="eastAsia"/>
              </w:rPr>
              <w:t>完成了课题的项目论证、方案设计、关键技术攻关指导工作</w:t>
            </w:r>
          </w:p>
        </w:tc>
      </w:tr>
      <w:tr w:rsidR="00297867" w14:paraId="7D2BA57E" w14:textId="77777777" w:rsidTr="00297867">
        <w:trPr>
          <w:jc w:val="center"/>
        </w:trPr>
        <w:tc>
          <w:tcPr>
            <w:tcW w:w="972" w:type="dxa"/>
            <w:tcBorders>
              <w:top w:val="single" w:sz="4" w:space="0" w:color="auto"/>
              <w:left w:val="single" w:sz="4" w:space="0" w:color="auto"/>
              <w:bottom w:val="single" w:sz="4" w:space="0" w:color="auto"/>
              <w:right w:val="single" w:sz="4" w:space="0" w:color="auto"/>
            </w:tcBorders>
            <w:vAlign w:val="center"/>
          </w:tcPr>
          <w:p w14:paraId="08ED0558" w14:textId="41E0442A" w:rsidR="00297867" w:rsidRDefault="00297867" w:rsidP="006A3796">
            <w:pPr>
              <w:spacing w:line="360" w:lineRule="auto"/>
              <w:jc w:val="center"/>
            </w:pPr>
            <w:r>
              <w:rPr>
                <w:rFonts w:hint="eastAsia"/>
              </w:rPr>
              <w:t>杨林</w:t>
            </w:r>
          </w:p>
        </w:tc>
        <w:tc>
          <w:tcPr>
            <w:tcW w:w="456" w:type="dxa"/>
            <w:tcBorders>
              <w:top w:val="single" w:sz="4" w:space="0" w:color="auto"/>
              <w:left w:val="single" w:sz="4" w:space="0" w:color="auto"/>
              <w:bottom w:val="single" w:sz="4" w:space="0" w:color="auto"/>
              <w:right w:val="single" w:sz="4" w:space="0" w:color="auto"/>
            </w:tcBorders>
            <w:vAlign w:val="center"/>
          </w:tcPr>
          <w:p w14:paraId="07F2C30F" w14:textId="58379C82" w:rsidR="00297867" w:rsidRDefault="00297867" w:rsidP="006A3796">
            <w:pPr>
              <w:spacing w:line="360" w:lineRule="auto"/>
              <w:jc w:val="center"/>
              <w:rPr>
                <w:rFonts w:eastAsia="仿宋_GB2312"/>
                <w:color w:val="000000"/>
                <w:sz w:val="24"/>
                <w:szCs w:val="24"/>
              </w:rPr>
            </w:pPr>
            <w:r>
              <w:rPr>
                <w:rFonts w:eastAsia="仿宋_GB2312" w:hint="eastAsia"/>
                <w:color w:val="000000"/>
                <w:sz w:val="24"/>
                <w:szCs w:val="24"/>
              </w:rPr>
              <w:t>5</w:t>
            </w:r>
          </w:p>
        </w:tc>
        <w:tc>
          <w:tcPr>
            <w:tcW w:w="840" w:type="dxa"/>
            <w:tcBorders>
              <w:top w:val="single" w:sz="4" w:space="0" w:color="auto"/>
              <w:left w:val="single" w:sz="4" w:space="0" w:color="auto"/>
              <w:bottom w:val="single" w:sz="4" w:space="0" w:color="auto"/>
              <w:right w:val="single" w:sz="4" w:space="0" w:color="auto"/>
            </w:tcBorders>
            <w:vAlign w:val="center"/>
          </w:tcPr>
          <w:p w14:paraId="0731D1DF" w14:textId="3E648641" w:rsidR="00297867" w:rsidRDefault="00297867" w:rsidP="006A3796">
            <w:pPr>
              <w:spacing w:line="360" w:lineRule="auto"/>
              <w:jc w:val="center"/>
              <w:rPr>
                <w:rFonts w:eastAsia="仿宋_GB2312"/>
                <w:color w:val="000000"/>
                <w:sz w:val="24"/>
                <w:szCs w:val="24"/>
              </w:rPr>
            </w:pPr>
            <w:r>
              <w:rPr>
                <w:rFonts w:eastAsia="仿宋_GB2312" w:hint="eastAsia"/>
                <w:color w:val="000000"/>
                <w:sz w:val="24"/>
                <w:szCs w:val="24"/>
              </w:rPr>
              <w:t>副主任</w:t>
            </w:r>
          </w:p>
        </w:tc>
        <w:tc>
          <w:tcPr>
            <w:tcW w:w="1019" w:type="dxa"/>
            <w:tcBorders>
              <w:top w:val="single" w:sz="4" w:space="0" w:color="auto"/>
              <w:left w:val="single" w:sz="4" w:space="0" w:color="auto"/>
              <w:bottom w:val="single" w:sz="4" w:space="0" w:color="auto"/>
              <w:right w:val="single" w:sz="4" w:space="0" w:color="auto"/>
            </w:tcBorders>
            <w:vAlign w:val="center"/>
          </w:tcPr>
          <w:p w14:paraId="1D4D0D10" w14:textId="1E0B0B33" w:rsidR="00297867" w:rsidRDefault="00297867" w:rsidP="006A3796">
            <w:pPr>
              <w:spacing w:line="360" w:lineRule="auto"/>
              <w:jc w:val="center"/>
            </w:pPr>
            <w:r>
              <w:rPr>
                <w:rFonts w:hint="eastAsia"/>
              </w:rPr>
              <w:t>工程师</w:t>
            </w:r>
          </w:p>
        </w:tc>
        <w:tc>
          <w:tcPr>
            <w:tcW w:w="1560" w:type="dxa"/>
            <w:tcBorders>
              <w:top w:val="single" w:sz="4" w:space="0" w:color="auto"/>
              <w:left w:val="single" w:sz="4" w:space="0" w:color="auto"/>
              <w:bottom w:val="single" w:sz="4" w:space="0" w:color="auto"/>
              <w:right w:val="single" w:sz="4" w:space="0" w:color="auto"/>
            </w:tcBorders>
            <w:vAlign w:val="center"/>
          </w:tcPr>
          <w:p w14:paraId="2FFAE95E" w14:textId="654890B7" w:rsidR="00297867" w:rsidRDefault="00297867" w:rsidP="006A3796">
            <w:pPr>
              <w:spacing w:line="360" w:lineRule="auto"/>
              <w:jc w:val="center"/>
            </w:pPr>
            <w:r>
              <w:rPr>
                <w:rFonts w:hint="eastAsia"/>
              </w:rPr>
              <w:t>西安空间无线电技术研究所</w:t>
            </w:r>
          </w:p>
        </w:tc>
        <w:tc>
          <w:tcPr>
            <w:tcW w:w="1701" w:type="dxa"/>
            <w:tcBorders>
              <w:top w:val="single" w:sz="4" w:space="0" w:color="auto"/>
              <w:left w:val="single" w:sz="4" w:space="0" w:color="auto"/>
              <w:bottom w:val="single" w:sz="4" w:space="0" w:color="auto"/>
              <w:right w:val="single" w:sz="4" w:space="0" w:color="auto"/>
            </w:tcBorders>
            <w:vAlign w:val="center"/>
          </w:tcPr>
          <w:p w14:paraId="47D78AB9" w14:textId="2BE4B8A3" w:rsidR="00297867" w:rsidRDefault="00297867" w:rsidP="006A3796">
            <w:pPr>
              <w:spacing w:line="360" w:lineRule="auto"/>
              <w:jc w:val="center"/>
            </w:pPr>
            <w:r>
              <w:rPr>
                <w:rFonts w:hint="eastAsia"/>
              </w:rPr>
              <w:t>西安空间无线电技术研究所</w:t>
            </w:r>
          </w:p>
        </w:tc>
        <w:tc>
          <w:tcPr>
            <w:tcW w:w="2661" w:type="dxa"/>
            <w:tcBorders>
              <w:top w:val="single" w:sz="4" w:space="0" w:color="auto"/>
              <w:left w:val="single" w:sz="4" w:space="0" w:color="auto"/>
              <w:bottom w:val="single" w:sz="4" w:space="0" w:color="auto"/>
              <w:right w:val="single" w:sz="4" w:space="0" w:color="auto"/>
            </w:tcBorders>
            <w:vAlign w:val="center"/>
          </w:tcPr>
          <w:p w14:paraId="32F1B14D" w14:textId="0BCD6457" w:rsidR="00297867" w:rsidRDefault="00297867" w:rsidP="00297867">
            <w:pPr>
              <w:spacing w:line="360" w:lineRule="auto"/>
              <w:jc w:val="center"/>
            </w:pPr>
            <w:r>
              <w:rPr>
                <w:rFonts w:hint="eastAsia"/>
              </w:rPr>
              <w:t>完成了课题的项目论证</w:t>
            </w:r>
            <w:r w:rsidRPr="00D7263F">
              <w:rPr>
                <w:rFonts w:hint="eastAsia"/>
              </w:rPr>
              <w:t>指导工作，</w:t>
            </w:r>
            <w:r>
              <w:rPr>
                <w:rFonts w:hint="eastAsia"/>
              </w:rPr>
              <w:t>完成了</w:t>
            </w:r>
            <w:r w:rsidRPr="00D7263F">
              <w:rPr>
                <w:rFonts w:hint="eastAsia"/>
              </w:rPr>
              <w:t>PCB</w:t>
            </w:r>
            <w:r w:rsidRPr="00D7263F">
              <w:rPr>
                <w:rFonts w:hint="eastAsia"/>
              </w:rPr>
              <w:t>板上</w:t>
            </w:r>
            <w:proofErr w:type="gramStart"/>
            <w:r w:rsidRPr="00D7263F">
              <w:rPr>
                <w:rFonts w:hint="eastAsia"/>
              </w:rPr>
              <w:t>植高铅焊球</w:t>
            </w:r>
            <w:proofErr w:type="gramEnd"/>
            <w:r w:rsidRPr="00D7263F">
              <w:rPr>
                <w:rFonts w:hint="eastAsia"/>
              </w:rPr>
              <w:t>技术、</w:t>
            </w:r>
            <w:r w:rsidRPr="00D7263F">
              <w:rPr>
                <w:rFonts w:hint="eastAsia"/>
              </w:rPr>
              <w:t>CGA</w:t>
            </w:r>
            <w:proofErr w:type="gramStart"/>
            <w:r w:rsidRPr="00D7263F">
              <w:rPr>
                <w:rFonts w:hint="eastAsia"/>
              </w:rPr>
              <w:t>器件植柱技术</w:t>
            </w:r>
            <w:proofErr w:type="gramEnd"/>
            <w:r w:rsidRPr="00D7263F">
              <w:rPr>
                <w:rFonts w:hint="eastAsia"/>
              </w:rPr>
              <w:t>、</w:t>
            </w:r>
            <w:r w:rsidRPr="00D7263F">
              <w:rPr>
                <w:rFonts w:hint="eastAsia"/>
              </w:rPr>
              <w:t>PCB</w:t>
            </w:r>
            <w:r w:rsidRPr="00D7263F">
              <w:rPr>
                <w:rFonts w:hint="eastAsia"/>
              </w:rPr>
              <w:t>板双面装焊</w:t>
            </w:r>
            <w:r w:rsidRPr="00D7263F">
              <w:rPr>
                <w:rFonts w:hint="eastAsia"/>
              </w:rPr>
              <w:t>BGA</w:t>
            </w:r>
            <w:r>
              <w:rPr>
                <w:rFonts w:hint="eastAsia"/>
              </w:rPr>
              <w:t>器件技术研制工作</w:t>
            </w:r>
          </w:p>
        </w:tc>
      </w:tr>
      <w:tr w:rsidR="00297867" w14:paraId="1162831C" w14:textId="77777777" w:rsidTr="00297867">
        <w:trPr>
          <w:jc w:val="center"/>
        </w:trPr>
        <w:tc>
          <w:tcPr>
            <w:tcW w:w="972" w:type="dxa"/>
            <w:tcBorders>
              <w:top w:val="single" w:sz="4" w:space="0" w:color="auto"/>
              <w:left w:val="single" w:sz="4" w:space="0" w:color="auto"/>
              <w:bottom w:val="single" w:sz="4" w:space="0" w:color="auto"/>
              <w:right w:val="single" w:sz="4" w:space="0" w:color="auto"/>
            </w:tcBorders>
            <w:vAlign w:val="center"/>
          </w:tcPr>
          <w:p w14:paraId="2F13E03B" w14:textId="611F3621" w:rsidR="00297867" w:rsidRDefault="00297867" w:rsidP="006A3796">
            <w:pPr>
              <w:spacing w:line="360" w:lineRule="auto"/>
              <w:jc w:val="center"/>
            </w:pPr>
            <w:r>
              <w:rPr>
                <w:rFonts w:hint="eastAsia"/>
              </w:rPr>
              <w:t>李文建</w:t>
            </w:r>
          </w:p>
        </w:tc>
        <w:tc>
          <w:tcPr>
            <w:tcW w:w="456" w:type="dxa"/>
            <w:tcBorders>
              <w:top w:val="single" w:sz="4" w:space="0" w:color="auto"/>
              <w:left w:val="single" w:sz="4" w:space="0" w:color="auto"/>
              <w:bottom w:val="single" w:sz="4" w:space="0" w:color="auto"/>
              <w:right w:val="single" w:sz="4" w:space="0" w:color="auto"/>
            </w:tcBorders>
            <w:vAlign w:val="center"/>
          </w:tcPr>
          <w:p w14:paraId="288DF2C7" w14:textId="687BFA8C" w:rsidR="00297867" w:rsidRDefault="00297867" w:rsidP="006A3796">
            <w:pPr>
              <w:spacing w:line="360" w:lineRule="auto"/>
              <w:jc w:val="center"/>
              <w:rPr>
                <w:rFonts w:eastAsia="仿宋_GB2312"/>
                <w:color w:val="000000"/>
                <w:sz w:val="24"/>
                <w:szCs w:val="24"/>
              </w:rPr>
            </w:pPr>
            <w:r>
              <w:rPr>
                <w:rFonts w:eastAsia="仿宋_GB2312" w:hint="eastAsia"/>
                <w:color w:val="000000"/>
                <w:sz w:val="24"/>
                <w:szCs w:val="24"/>
              </w:rPr>
              <w:t>6</w:t>
            </w:r>
          </w:p>
        </w:tc>
        <w:tc>
          <w:tcPr>
            <w:tcW w:w="840" w:type="dxa"/>
            <w:tcBorders>
              <w:top w:val="single" w:sz="4" w:space="0" w:color="auto"/>
              <w:left w:val="single" w:sz="4" w:space="0" w:color="auto"/>
              <w:bottom w:val="single" w:sz="4" w:space="0" w:color="auto"/>
              <w:right w:val="single" w:sz="4" w:space="0" w:color="auto"/>
            </w:tcBorders>
            <w:vAlign w:val="center"/>
          </w:tcPr>
          <w:p w14:paraId="68A790BC" w14:textId="317F2F93" w:rsidR="00297867" w:rsidRDefault="00297867" w:rsidP="006A3796">
            <w:pPr>
              <w:spacing w:line="360" w:lineRule="auto"/>
              <w:jc w:val="center"/>
              <w:rPr>
                <w:rFonts w:eastAsia="仿宋_GB2312"/>
                <w:color w:val="000000"/>
                <w:sz w:val="24"/>
                <w:szCs w:val="24"/>
              </w:rPr>
            </w:pPr>
            <w:r>
              <w:rPr>
                <w:rFonts w:eastAsia="仿宋_GB2312" w:hint="eastAsia"/>
                <w:color w:val="000000"/>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14:paraId="7F687155" w14:textId="28B952A9" w:rsidR="00297867" w:rsidRDefault="00297867" w:rsidP="006A3796">
            <w:pPr>
              <w:spacing w:line="360" w:lineRule="auto"/>
              <w:jc w:val="center"/>
            </w:pPr>
            <w:r>
              <w:rPr>
                <w:rFonts w:hint="eastAsia"/>
              </w:rPr>
              <w:t>工程师</w:t>
            </w:r>
          </w:p>
        </w:tc>
        <w:tc>
          <w:tcPr>
            <w:tcW w:w="1560" w:type="dxa"/>
            <w:tcBorders>
              <w:top w:val="single" w:sz="4" w:space="0" w:color="auto"/>
              <w:left w:val="single" w:sz="4" w:space="0" w:color="auto"/>
              <w:bottom w:val="single" w:sz="4" w:space="0" w:color="auto"/>
              <w:right w:val="single" w:sz="4" w:space="0" w:color="auto"/>
            </w:tcBorders>
            <w:vAlign w:val="center"/>
          </w:tcPr>
          <w:p w14:paraId="64D0BF71" w14:textId="64C8462D" w:rsidR="00297867" w:rsidRDefault="00297867" w:rsidP="006A3796">
            <w:pPr>
              <w:spacing w:line="360" w:lineRule="auto"/>
              <w:jc w:val="center"/>
            </w:pPr>
            <w:r>
              <w:rPr>
                <w:rFonts w:hint="eastAsia"/>
              </w:rPr>
              <w:t>西安空间无线电技术研究所</w:t>
            </w:r>
          </w:p>
        </w:tc>
        <w:tc>
          <w:tcPr>
            <w:tcW w:w="1701" w:type="dxa"/>
            <w:tcBorders>
              <w:top w:val="single" w:sz="4" w:space="0" w:color="auto"/>
              <w:left w:val="single" w:sz="4" w:space="0" w:color="auto"/>
              <w:bottom w:val="single" w:sz="4" w:space="0" w:color="auto"/>
              <w:right w:val="single" w:sz="4" w:space="0" w:color="auto"/>
            </w:tcBorders>
            <w:vAlign w:val="center"/>
          </w:tcPr>
          <w:p w14:paraId="374D2BBE" w14:textId="72392B59" w:rsidR="00297867" w:rsidRDefault="00297867" w:rsidP="006A3796">
            <w:pPr>
              <w:spacing w:line="360" w:lineRule="auto"/>
              <w:jc w:val="center"/>
            </w:pPr>
            <w:r>
              <w:rPr>
                <w:rFonts w:hint="eastAsia"/>
              </w:rPr>
              <w:t>西安空间无线电技术研究所</w:t>
            </w:r>
          </w:p>
        </w:tc>
        <w:tc>
          <w:tcPr>
            <w:tcW w:w="2661" w:type="dxa"/>
            <w:tcBorders>
              <w:top w:val="single" w:sz="4" w:space="0" w:color="auto"/>
              <w:left w:val="single" w:sz="4" w:space="0" w:color="auto"/>
              <w:bottom w:val="single" w:sz="4" w:space="0" w:color="auto"/>
              <w:right w:val="single" w:sz="4" w:space="0" w:color="auto"/>
            </w:tcBorders>
            <w:vAlign w:val="center"/>
          </w:tcPr>
          <w:p w14:paraId="2693DBC3" w14:textId="251E388F" w:rsidR="00297867" w:rsidRDefault="00297867" w:rsidP="006A3796">
            <w:pPr>
              <w:spacing w:line="360" w:lineRule="auto"/>
              <w:jc w:val="center"/>
            </w:pPr>
            <w:r>
              <w:rPr>
                <w:rFonts w:hint="eastAsia"/>
              </w:rPr>
              <w:t>完成了</w:t>
            </w:r>
            <w:r w:rsidRPr="00E226DE">
              <w:rPr>
                <w:rFonts w:hint="eastAsia"/>
              </w:rPr>
              <w:t>大尺寸基板垂直互连结构、高密度器件自动搪</w:t>
            </w:r>
            <w:proofErr w:type="gramStart"/>
            <w:r w:rsidRPr="00E226DE">
              <w:rPr>
                <w:rFonts w:hint="eastAsia"/>
              </w:rPr>
              <w:t>锡设备</w:t>
            </w:r>
            <w:proofErr w:type="gramEnd"/>
            <w:r w:rsidRPr="00E226DE">
              <w:rPr>
                <w:rFonts w:hint="eastAsia"/>
              </w:rPr>
              <w:t>开发等</w:t>
            </w:r>
            <w:r>
              <w:rPr>
                <w:rFonts w:hint="eastAsia"/>
              </w:rPr>
              <w:t>两项</w:t>
            </w:r>
            <w:r w:rsidRPr="00E226DE">
              <w:rPr>
                <w:rFonts w:hint="eastAsia"/>
              </w:rPr>
              <w:t>关键技</w:t>
            </w:r>
            <w:r w:rsidRPr="00E226DE">
              <w:rPr>
                <w:rFonts w:hint="eastAsia"/>
              </w:rPr>
              <w:lastRenderedPageBreak/>
              <w:t>术</w:t>
            </w:r>
            <w:r>
              <w:rPr>
                <w:rFonts w:hint="eastAsia"/>
              </w:rPr>
              <w:t>的研制工作</w:t>
            </w:r>
          </w:p>
        </w:tc>
      </w:tr>
      <w:tr w:rsidR="00297867" w14:paraId="189ED82A" w14:textId="77777777" w:rsidTr="00297867">
        <w:trPr>
          <w:jc w:val="center"/>
        </w:trPr>
        <w:tc>
          <w:tcPr>
            <w:tcW w:w="972" w:type="dxa"/>
            <w:tcBorders>
              <w:top w:val="single" w:sz="4" w:space="0" w:color="auto"/>
              <w:left w:val="single" w:sz="4" w:space="0" w:color="auto"/>
              <w:bottom w:val="single" w:sz="4" w:space="0" w:color="auto"/>
              <w:right w:val="single" w:sz="4" w:space="0" w:color="auto"/>
            </w:tcBorders>
            <w:vAlign w:val="center"/>
          </w:tcPr>
          <w:p w14:paraId="0EBDB0F0" w14:textId="0DF343CE" w:rsidR="00297867" w:rsidRDefault="00297867" w:rsidP="006A3796">
            <w:pPr>
              <w:spacing w:line="360" w:lineRule="auto"/>
              <w:jc w:val="center"/>
              <w:rPr>
                <w:rFonts w:eastAsia="仿宋_GB2312"/>
                <w:color w:val="000000"/>
                <w:sz w:val="24"/>
                <w:szCs w:val="24"/>
              </w:rPr>
            </w:pPr>
            <w:r>
              <w:rPr>
                <w:rFonts w:hint="eastAsia"/>
              </w:rPr>
              <w:lastRenderedPageBreak/>
              <w:t>刘忠丽</w:t>
            </w:r>
          </w:p>
        </w:tc>
        <w:tc>
          <w:tcPr>
            <w:tcW w:w="456" w:type="dxa"/>
            <w:tcBorders>
              <w:top w:val="single" w:sz="4" w:space="0" w:color="auto"/>
              <w:left w:val="single" w:sz="4" w:space="0" w:color="auto"/>
              <w:bottom w:val="single" w:sz="4" w:space="0" w:color="auto"/>
              <w:right w:val="single" w:sz="4" w:space="0" w:color="auto"/>
            </w:tcBorders>
            <w:vAlign w:val="center"/>
          </w:tcPr>
          <w:p w14:paraId="1E39A501" w14:textId="7643F0E0" w:rsidR="00297867" w:rsidRDefault="00297867" w:rsidP="006A3796">
            <w:pPr>
              <w:spacing w:line="360" w:lineRule="auto"/>
              <w:jc w:val="center"/>
              <w:rPr>
                <w:rFonts w:eastAsia="仿宋_GB2312"/>
                <w:color w:val="000000"/>
                <w:sz w:val="24"/>
                <w:szCs w:val="24"/>
              </w:rPr>
            </w:pPr>
            <w:r>
              <w:rPr>
                <w:rFonts w:eastAsia="仿宋_GB2312" w:hint="eastAsia"/>
                <w:color w:val="000000"/>
                <w:sz w:val="24"/>
                <w:szCs w:val="24"/>
              </w:rPr>
              <w:t>7</w:t>
            </w:r>
          </w:p>
        </w:tc>
        <w:tc>
          <w:tcPr>
            <w:tcW w:w="840" w:type="dxa"/>
            <w:tcBorders>
              <w:top w:val="single" w:sz="4" w:space="0" w:color="auto"/>
              <w:left w:val="single" w:sz="4" w:space="0" w:color="auto"/>
              <w:bottom w:val="single" w:sz="4" w:space="0" w:color="auto"/>
              <w:right w:val="single" w:sz="4" w:space="0" w:color="auto"/>
            </w:tcBorders>
            <w:vAlign w:val="center"/>
          </w:tcPr>
          <w:p w14:paraId="247BEB96" w14:textId="7750EA93" w:rsidR="00297867" w:rsidRDefault="00297867" w:rsidP="006A3796">
            <w:pPr>
              <w:spacing w:line="360" w:lineRule="auto"/>
              <w:jc w:val="center"/>
              <w:rPr>
                <w:rFonts w:eastAsia="仿宋_GB2312"/>
                <w:color w:val="000000"/>
                <w:sz w:val="24"/>
                <w:szCs w:val="24"/>
              </w:rPr>
            </w:pPr>
            <w:r>
              <w:rPr>
                <w:rFonts w:eastAsia="仿宋_GB2312" w:hint="eastAsia"/>
                <w:color w:val="000000"/>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14:paraId="41099343" w14:textId="3C8331F3" w:rsidR="00297867" w:rsidRDefault="00297867" w:rsidP="006A3796">
            <w:pPr>
              <w:spacing w:line="360" w:lineRule="auto"/>
              <w:jc w:val="center"/>
              <w:rPr>
                <w:rFonts w:eastAsia="仿宋_GB2312"/>
                <w:color w:val="000000"/>
                <w:sz w:val="24"/>
                <w:szCs w:val="24"/>
              </w:rPr>
            </w:pPr>
            <w:r>
              <w:rPr>
                <w:rFonts w:hint="eastAsia"/>
              </w:rPr>
              <w:t>技师</w:t>
            </w:r>
          </w:p>
        </w:tc>
        <w:tc>
          <w:tcPr>
            <w:tcW w:w="1560" w:type="dxa"/>
            <w:tcBorders>
              <w:top w:val="single" w:sz="4" w:space="0" w:color="auto"/>
              <w:left w:val="single" w:sz="4" w:space="0" w:color="auto"/>
              <w:bottom w:val="single" w:sz="4" w:space="0" w:color="auto"/>
              <w:right w:val="single" w:sz="4" w:space="0" w:color="auto"/>
            </w:tcBorders>
            <w:vAlign w:val="center"/>
          </w:tcPr>
          <w:p w14:paraId="27634CE7" w14:textId="1640F0F7" w:rsidR="00297867" w:rsidRDefault="00297867" w:rsidP="006A3796">
            <w:pPr>
              <w:spacing w:line="360" w:lineRule="auto"/>
              <w:jc w:val="center"/>
              <w:rPr>
                <w:rFonts w:eastAsia="仿宋_GB2312"/>
                <w:color w:val="000000"/>
                <w:sz w:val="24"/>
                <w:szCs w:val="24"/>
              </w:rPr>
            </w:pPr>
            <w:r>
              <w:rPr>
                <w:rFonts w:hint="eastAsia"/>
              </w:rPr>
              <w:t>西安空间无线电技术研究所</w:t>
            </w:r>
          </w:p>
        </w:tc>
        <w:tc>
          <w:tcPr>
            <w:tcW w:w="1701" w:type="dxa"/>
            <w:tcBorders>
              <w:top w:val="single" w:sz="4" w:space="0" w:color="auto"/>
              <w:left w:val="single" w:sz="4" w:space="0" w:color="auto"/>
              <w:bottom w:val="single" w:sz="4" w:space="0" w:color="auto"/>
              <w:right w:val="single" w:sz="4" w:space="0" w:color="auto"/>
            </w:tcBorders>
            <w:vAlign w:val="center"/>
          </w:tcPr>
          <w:p w14:paraId="278A1269" w14:textId="54690254" w:rsidR="00297867" w:rsidRDefault="00297867" w:rsidP="006A3796">
            <w:pPr>
              <w:spacing w:line="360" w:lineRule="auto"/>
              <w:jc w:val="center"/>
              <w:rPr>
                <w:rFonts w:eastAsia="仿宋_GB2312"/>
                <w:color w:val="000000"/>
                <w:sz w:val="24"/>
                <w:szCs w:val="24"/>
              </w:rPr>
            </w:pPr>
            <w:r>
              <w:rPr>
                <w:rFonts w:hint="eastAsia"/>
              </w:rPr>
              <w:t>西安空间无线电技术研究所</w:t>
            </w:r>
          </w:p>
        </w:tc>
        <w:tc>
          <w:tcPr>
            <w:tcW w:w="2661" w:type="dxa"/>
            <w:tcBorders>
              <w:top w:val="single" w:sz="4" w:space="0" w:color="auto"/>
              <w:left w:val="single" w:sz="4" w:space="0" w:color="auto"/>
              <w:bottom w:val="single" w:sz="4" w:space="0" w:color="auto"/>
              <w:right w:val="single" w:sz="4" w:space="0" w:color="auto"/>
            </w:tcBorders>
            <w:vAlign w:val="center"/>
          </w:tcPr>
          <w:p w14:paraId="76F10D79" w14:textId="1215A046" w:rsidR="00297867" w:rsidRDefault="00297867" w:rsidP="00B36385">
            <w:pPr>
              <w:spacing w:line="360" w:lineRule="auto"/>
              <w:jc w:val="center"/>
              <w:rPr>
                <w:rFonts w:eastAsia="仿宋_GB2312"/>
                <w:color w:val="000000" w:themeColor="text1"/>
                <w:sz w:val="24"/>
                <w:szCs w:val="24"/>
              </w:rPr>
            </w:pPr>
            <w:r>
              <w:rPr>
                <w:rFonts w:hint="eastAsia"/>
              </w:rPr>
              <w:t>完成了课题中</w:t>
            </w:r>
            <w:r w:rsidRPr="00D7263F">
              <w:rPr>
                <w:rFonts w:hint="eastAsia"/>
              </w:rPr>
              <w:t>PCB</w:t>
            </w:r>
            <w:r w:rsidRPr="00D7263F">
              <w:rPr>
                <w:rFonts w:hint="eastAsia"/>
              </w:rPr>
              <w:t>板上</w:t>
            </w:r>
            <w:proofErr w:type="gramStart"/>
            <w:r w:rsidRPr="00D7263F">
              <w:rPr>
                <w:rFonts w:hint="eastAsia"/>
              </w:rPr>
              <w:t>植高铅焊球</w:t>
            </w:r>
            <w:proofErr w:type="gramEnd"/>
            <w:r w:rsidRPr="00D7263F">
              <w:rPr>
                <w:rFonts w:hint="eastAsia"/>
              </w:rPr>
              <w:t>技术、</w:t>
            </w:r>
            <w:r w:rsidRPr="00D7263F">
              <w:rPr>
                <w:rFonts w:hint="eastAsia"/>
              </w:rPr>
              <w:t>CGA</w:t>
            </w:r>
            <w:r w:rsidRPr="00D7263F">
              <w:rPr>
                <w:rFonts w:hint="eastAsia"/>
              </w:rPr>
              <w:t>器件</w:t>
            </w:r>
            <w:proofErr w:type="gramStart"/>
            <w:r w:rsidRPr="00D7263F">
              <w:rPr>
                <w:rFonts w:hint="eastAsia"/>
              </w:rPr>
              <w:t>植柱技术</w:t>
            </w:r>
            <w:proofErr w:type="gramEnd"/>
            <w:r w:rsidRPr="00E226DE">
              <w:rPr>
                <w:rFonts w:hint="eastAsia"/>
              </w:rPr>
              <w:t>等</w:t>
            </w:r>
            <w:r>
              <w:rPr>
                <w:rFonts w:hint="eastAsia"/>
              </w:rPr>
              <w:t>多项</w:t>
            </w:r>
            <w:r w:rsidRPr="00E226DE">
              <w:rPr>
                <w:rFonts w:hint="eastAsia"/>
              </w:rPr>
              <w:t>关键技术</w:t>
            </w:r>
            <w:r>
              <w:rPr>
                <w:rFonts w:hint="eastAsia"/>
              </w:rPr>
              <w:t>研制过程</w:t>
            </w:r>
          </w:p>
        </w:tc>
      </w:tr>
    </w:tbl>
    <w:p w14:paraId="4D7DE187" w14:textId="77777777" w:rsidR="004E6A6F" w:rsidRDefault="004E6A6F" w:rsidP="004E6A6F">
      <w:pPr>
        <w:pStyle w:val="a3"/>
        <w:spacing w:line="360" w:lineRule="auto"/>
        <w:ind w:left="960" w:firstLineChars="0" w:firstLine="0"/>
        <w:rPr>
          <w:sz w:val="24"/>
          <w:szCs w:val="32"/>
        </w:rPr>
      </w:pPr>
    </w:p>
    <w:p w14:paraId="2AAA5932" w14:textId="77777777" w:rsidR="00E2235B" w:rsidRDefault="008632C7" w:rsidP="00E2235B">
      <w:pPr>
        <w:pStyle w:val="a3"/>
        <w:numPr>
          <w:ilvl w:val="0"/>
          <w:numId w:val="3"/>
        </w:numPr>
        <w:spacing w:line="360" w:lineRule="auto"/>
        <w:ind w:firstLineChars="0"/>
        <w:rPr>
          <w:sz w:val="24"/>
          <w:szCs w:val="32"/>
        </w:rPr>
      </w:pPr>
      <w:r w:rsidRPr="00590176">
        <w:rPr>
          <w:sz w:val="24"/>
          <w:szCs w:val="32"/>
        </w:rPr>
        <w:t>主要完成单位及创新推广贡献</w:t>
      </w:r>
    </w:p>
    <w:p w14:paraId="7E94AFFE" w14:textId="77777777" w:rsidR="00B36385" w:rsidRDefault="00B36385" w:rsidP="00B36385">
      <w:pPr>
        <w:pStyle w:val="a3"/>
        <w:spacing w:line="360" w:lineRule="auto"/>
        <w:ind w:firstLine="480"/>
        <w:rPr>
          <w:sz w:val="24"/>
          <w:szCs w:val="32"/>
        </w:rPr>
      </w:pPr>
      <w:r w:rsidRPr="00B36385">
        <w:rPr>
          <w:rFonts w:hint="eastAsia"/>
          <w:sz w:val="24"/>
          <w:szCs w:val="32"/>
        </w:rPr>
        <w:t>西安空间无线电技术研究所为独立完成单位，是我国专门设计、研制各类空间飞行器的有效载荷、测控系统以及相应地面设备的专业科研机构，在卫星通信、遥感及测控技术、微波、天线及</w:t>
      </w:r>
      <w:proofErr w:type="gramStart"/>
      <w:r w:rsidRPr="00B36385">
        <w:rPr>
          <w:rFonts w:hint="eastAsia"/>
          <w:sz w:val="24"/>
          <w:szCs w:val="32"/>
        </w:rPr>
        <w:t>高速数传技术</w:t>
      </w:r>
      <w:proofErr w:type="gramEnd"/>
      <w:r w:rsidRPr="00B36385">
        <w:rPr>
          <w:rFonts w:hint="eastAsia"/>
          <w:sz w:val="24"/>
          <w:szCs w:val="32"/>
        </w:rPr>
        <w:t>等方面处于国内领先地位。</w:t>
      </w:r>
    </w:p>
    <w:p w14:paraId="4A135008" w14:textId="77777777" w:rsidR="00B36385" w:rsidRDefault="00B36385" w:rsidP="00B36385">
      <w:pPr>
        <w:pStyle w:val="a3"/>
        <w:spacing w:line="360" w:lineRule="auto"/>
        <w:ind w:firstLine="480"/>
        <w:rPr>
          <w:sz w:val="24"/>
          <w:szCs w:val="32"/>
        </w:rPr>
      </w:pPr>
      <w:r w:rsidRPr="00B36385">
        <w:rPr>
          <w:rFonts w:hint="eastAsia"/>
          <w:sz w:val="24"/>
          <w:szCs w:val="32"/>
        </w:rPr>
        <w:t>西安空间无线电技术研究所在本项目取得的成果，在我国</w:t>
      </w:r>
      <w:r w:rsidRPr="00B36385">
        <w:rPr>
          <w:rFonts w:hint="eastAsia"/>
          <w:sz w:val="24"/>
          <w:szCs w:val="32"/>
        </w:rPr>
        <w:t xml:space="preserve"> </w:t>
      </w:r>
      <w:r w:rsidRPr="00B36385">
        <w:rPr>
          <w:rFonts w:hint="eastAsia"/>
          <w:sz w:val="24"/>
          <w:szCs w:val="32"/>
        </w:rPr>
        <w:t>“遥感</w:t>
      </w:r>
      <w:r w:rsidRPr="00B36385">
        <w:rPr>
          <w:rFonts w:hint="eastAsia"/>
          <w:sz w:val="24"/>
          <w:szCs w:val="32"/>
        </w:rPr>
        <w:t>35</w:t>
      </w:r>
      <w:r w:rsidRPr="00B36385">
        <w:rPr>
          <w:rFonts w:hint="eastAsia"/>
          <w:sz w:val="24"/>
          <w:szCs w:val="32"/>
        </w:rPr>
        <w:t>”卫星、探月工程、火星探测项目、“北斗三号”导航卫星等多颗卫星上成功应用，有效支撑了我国航天型号研制目标的顺利实施。本项目及相关技术已为我国宇航各型号有效载荷累计生产</w:t>
      </w:r>
      <w:r w:rsidRPr="00B36385">
        <w:rPr>
          <w:rFonts w:hint="eastAsia"/>
          <w:sz w:val="24"/>
          <w:szCs w:val="32"/>
        </w:rPr>
        <w:t>3000</w:t>
      </w:r>
      <w:r w:rsidRPr="00B36385">
        <w:rPr>
          <w:rFonts w:hint="eastAsia"/>
          <w:sz w:val="24"/>
          <w:szCs w:val="32"/>
        </w:rPr>
        <w:t>余台套，有力支撑了我国宇航能力建设，具有广阔的应用前景和显著的经济、社会、军事效益。</w:t>
      </w:r>
    </w:p>
    <w:p w14:paraId="6A01EA8D" w14:textId="7B6EBD62" w:rsidR="008632C7" w:rsidRPr="00B36385" w:rsidRDefault="00B36385" w:rsidP="00B36385">
      <w:pPr>
        <w:pStyle w:val="a3"/>
        <w:numPr>
          <w:ilvl w:val="0"/>
          <w:numId w:val="3"/>
        </w:numPr>
        <w:spacing w:line="360" w:lineRule="auto"/>
        <w:ind w:firstLineChars="0"/>
        <w:rPr>
          <w:sz w:val="24"/>
          <w:szCs w:val="32"/>
        </w:rPr>
      </w:pPr>
      <w:r w:rsidRPr="00590176">
        <w:rPr>
          <w:sz w:val="24"/>
          <w:szCs w:val="32"/>
        </w:rPr>
        <w:t>完成人合作关系说明</w:t>
      </w:r>
    </w:p>
    <w:p w14:paraId="04756993" w14:textId="77777777" w:rsidR="00297867" w:rsidRPr="00297867" w:rsidRDefault="00297867" w:rsidP="00297867">
      <w:pPr>
        <w:spacing w:line="360" w:lineRule="auto"/>
        <w:ind w:firstLineChars="200" w:firstLine="480"/>
        <w:rPr>
          <w:sz w:val="24"/>
          <w:szCs w:val="32"/>
        </w:rPr>
      </w:pPr>
      <w:r w:rsidRPr="00297867">
        <w:rPr>
          <w:rFonts w:hint="eastAsia"/>
          <w:sz w:val="24"/>
          <w:szCs w:val="32"/>
        </w:rPr>
        <w:t>项目第一完成人与第二完成人联合申请并完成了多项研究课题，共同提出了</w:t>
      </w:r>
      <w:proofErr w:type="gramStart"/>
      <w:r w:rsidRPr="00297867">
        <w:rPr>
          <w:rFonts w:hint="eastAsia"/>
          <w:sz w:val="24"/>
          <w:szCs w:val="32"/>
        </w:rPr>
        <w:t>快速植柱的</w:t>
      </w:r>
      <w:proofErr w:type="gramEnd"/>
      <w:r w:rsidRPr="00297867">
        <w:rPr>
          <w:rFonts w:hint="eastAsia"/>
          <w:sz w:val="24"/>
          <w:szCs w:val="32"/>
        </w:rPr>
        <w:t>工艺方法，并在高密度阵列式封装器件组装技术创新方面深入开展了合作研究，形成了多项标准规范。</w:t>
      </w:r>
    </w:p>
    <w:p w14:paraId="275FD95C" w14:textId="77777777" w:rsidR="00297867" w:rsidRPr="00297867" w:rsidRDefault="00297867" w:rsidP="00297867">
      <w:pPr>
        <w:spacing w:line="360" w:lineRule="auto"/>
        <w:ind w:firstLineChars="200" w:firstLine="480"/>
        <w:rPr>
          <w:sz w:val="24"/>
          <w:szCs w:val="32"/>
        </w:rPr>
      </w:pPr>
      <w:r w:rsidRPr="00297867">
        <w:rPr>
          <w:rFonts w:hint="eastAsia"/>
          <w:sz w:val="24"/>
          <w:szCs w:val="32"/>
        </w:rPr>
        <w:t>项目第一完成人与第三完成人联合申请并完成了多项研究课题，共同完成了大尺寸</w:t>
      </w:r>
      <w:r w:rsidRPr="00297867">
        <w:rPr>
          <w:rFonts w:hint="eastAsia"/>
          <w:sz w:val="24"/>
          <w:szCs w:val="32"/>
        </w:rPr>
        <w:t>BGA</w:t>
      </w:r>
      <w:r w:rsidRPr="00297867">
        <w:rPr>
          <w:rFonts w:hint="eastAsia"/>
          <w:sz w:val="24"/>
          <w:szCs w:val="32"/>
        </w:rPr>
        <w:t>器件装焊工艺的研制，主要完成</w:t>
      </w:r>
      <w:r w:rsidRPr="00297867">
        <w:rPr>
          <w:rFonts w:hint="eastAsia"/>
          <w:sz w:val="24"/>
          <w:szCs w:val="32"/>
        </w:rPr>
        <w:t>BGA</w:t>
      </w:r>
      <w:r w:rsidRPr="00297867">
        <w:rPr>
          <w:rFonts w:hint="eastAsia"/>
          <w:sz w:val="24"/>
          <w:szCs w:val="32"/>
        </w:rPr>
        <w:t>器件板上植球、回流焊接工艺的研制的工作。</w:t>
      </w:r>
    </w:p>
    <w:p w14:paraId="232277AA" w14:textId="77777777" w:rsidR="00297867" w:rsidRPr="00297867" w:rsidRDefault="00297867" w:rsidP="00297867">
      <w:pPr>
        <w:spacing w:line="360" w:lineRule="auto"/>
        <w:ind w:firstLineChars="200" w:firstLine="480"/>
        <w:rPr>
          <w:sz w:val="24"/>
          <w:szCs w:val="32"/>
        </w:rPr>
      </w:pPr>
      <w:r w:rsidRPr="00297867">
        <w:rPr>
          <w:rFonts w:hint="eastAsia"/>
          <w:sz w:val="24"/>
          <w:szCs w:val="32"/>
        </w:rPr>
        <w:t>项目第一完成人与第四完成人联合申请并完成了多项研究课题，共同完成了项目整体方案的可行性设计的工作。</w:t>
      </w:r>
    </w:p>
    <w:p w14:paraId="7C55750B" w14:textId="77777777" w:rsidR="00297867" w:rsidRPr="00297867" w:rsidRDefault="00297867" w:rsidP="00297867">
      <w:pPr>
        <w:spacing w:line="360" w:lineRule="auto"/>
        <w:ind w:firstLineChars="200" w:firstLine="480"/>
        <w:rPr>
          <w:sz w:val="24"/>
          <w:szCs w:val="32"/>
        </w:rPr>
      </w:pPr>
      <w:r w:rsidRPr="00297867">
        <w:rPr>
          <w:rFonts w:hint="eastAsia"/>
          <w:sz w:val="24"/>
          <w:szCs w:val="32"/>
        </w:rPr>
        <w:t>项目第一完成人与第五完成人联合申请并完成了多项研究课题，共同完成了项目技术讨论与方案论证的工作。</w:t>
      </w:r>
    </w:p>
    <w:p w14:paraId="7578215A" w14:textId="5A16FE74" w:rsidR="00297867" w:rsidRPr="00297867" w:rsidRDefault="00297867" w:rsidP="00297867">
      <w:pPr>
        <w:spacing w:line="360" w:lineRule="auto"/>
        <w:ind w:firstLineChars="200" w:firstLine="480"/>
        <w:rPr>
          <w:sz w:val="24"/>
          <w:szCs w:val="32"/>
        </w:rPr>
      </w:pPr>
      <w:r w:rsidRPr="00297867">
        <w:rPr>
          <w:rFonts w:hint="eastAsia"/>
          <w:sz w:val="24"/>
          <w:szCs w:val="32"/>
        </w:rPr>
        <w:t>项目第一完成人与第六完成人联合申请并完成了多项研究课题，共同完成了大尺寸基板垂直互连结构、高密度器件自动搪</w:t>
      </w:r>
      <w:proofErr w:type="gramStart"/>
      <w:r w:rsidRPr="00297867">
        <w:rPr>
          <w:rFonts w:hint="eastAsia"/>
          <w:sz w:val="24"/>
          <w:szCs w:val="32"/>
        </w:rPr>
        <w:t>锡设备</w:t>
      </w:r>
      <w:proofErr w:type="gramEnd"/>
      <w:r w:rsidRPr="00297867">
        <w:rPr>
          <w:rFonts w:hint="eastAsia"/>
          <w:sz w:val="24"/>
          <w:szCs w:val="32"/>
        </w:rPr>
        <w:t>开发等两项关键技术的研制工作。</w:t>
      </w:r>
    </w:p>
    <w:p w14:paraId="1CA46B5D" w14:textId="77777777" w:rsidR="00297867" w:rsidRPr="00297867" w:rsidRDefault="00297867" w:rsidP="00297867">
      <w:pPr>
        <w:spacing w:line="360" w:lineRule="auto"/>
        <w:ind w:firstLineChars="200" w:firstLine="480"/>
        <w:rPr>
          <w:sz w:val="24"/>
          <w:szCs w:val="32"/>
        </w:rPr>
      </w:pPr>
      <w:r w:rsidRPr="00297867">
        <w:rPr>
          <w:rFonts w:hint="eastAsia"/>
          <w:sz w:val="24"/>
          <w:szCs w:val="32"/>
        </w:rPr>
        <w:lastRenderedPageBreak/>
        <w:t>项目第一完成人与第七完成人共同完成了</w:t>
      </w:r>
      <w:r w:rsidRPr="00297867">
        <w:rPr>
          <w:rFonts w:hint="eastAsia"/>
          <w:sz w:val="24"/>
          <w:szCs w:val="32"/>
        </w:rPr>
        <w:t>BGA</w:t>
      </w:r>
      <w:r w:rsidRPr="00297867">
        <w:rPr>
          <w:rFonts w:hint="eastAsia"/>
          <w:sz w:val="24"/>
          <w:szCs w:val="32"/>
        </w:rPr>
        <w:t>植球工艺研制及样件制作方案的工作。</w:t>
      </w:r>
    </w:p>
    <w:p w14:paraId="2F5AB21B" w14:textId="77777777" w:rsidR="00297867" w:rsidRPr="00F47B45" w:rsidRDefault="00297867" w:rsidP="00297867">
      <w:pPr>
        <w:pStyle w:val="a6"/>
        <w:ind w:firstLineChars="0" w:firstLine="0"/>
        <w:jc w:val="center"/>
        <w:outlineLvl w:val="1"/>
        <w:rPr>
          <w:rFonts w:ascii="Times New Roman"/>
          <w:b/>
          <w:sz w:val="28"/>
        </w:rPr>
      </w:pPr>
      <w:r w:rsidRPr="00F47B45">
        <w:rPr>
          <w:rFonts w:ascii="Times New Roman"/>
          <w:b/>
          <w:sz w:val="28"/>
        </w:rPr>
        <w:t>完成人合作关系情况汇总表</w:t>
      </w:r>
    </w:p>
    <w:tbl>
      <w:tblPr>
        <w:tblW w:w="46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602"/>
        <w:gridCol w:w="717"/>
        <w:gridCol w:w="1889"/>
        <w:gridCol w:w="1082"/>
        <w:gridCol w:w="1082"/>
        <w:gridCol w:w="2468"/>
      </w:tblGrid>
      <w:tr w:rsidR="00B36385" w:rsidRPr="00F47B45" w14:paraId="1530E3B5" w14:textId="77777777" w:rsidTr="00B36385">
        <w:trPr>
          <w:jc w:val="center"/>
        </w:trPr>
        <w:tc>
          <w:tcPr>
            <w:tcW w:w="384" w:type="pct"/>
            <w:vAlign w:val="center"/>
          </w:tcPr>
          <w:p w14:paraId="456F70C7" w14:textId="77777777" w:rsidR="00B36385" w:rsidRPr="00F47B45" w:rsidRDefault="00B36385" w:rsidP="00912F95">
            <w:pPr>
              <w:widowControl/>
              <w:jc w:val="center"/>
              <w:rPr>
                <w:kern w:val="0"/>
                <w:szCs w:val="21"/>
              </w:rPr>
            </w:pPr>
            <w:r w:rsidRPr="00F47B45">
              <w:rPr>
                <w:kern w:val="0"/>
                <w:szCs w:val="21"/>
              </w:rPr>
              <w:t>序号</w:t>
            </w:r>
          </w:p>
        </w:tc>
        <w:tc>
          <w:tcPr>
            <w:tcW w:w="457" w:type="pct"/>
            <w:vAlign w:val="center"/>
          </w:tcPr>
          <w:p w14:paraId="5F465A42" w14:textId="77777777" w:rsidR="00B36385" w:rsidRPr="00F47B45" w:rsidRDefault="00B36385" w:rsidP="00912F95">
            <w:pPr>
              <w:widowControl/>
              <w:jc w:val="center"/>
              <w:rPr>
                <w:kern w:val="0"/>
                <w:szCs w:val="21"/>
              </w:rPr>
            </w:pPr>
            <w:r w:rsidRPr="00F47B45">
              <w:rPr>
                <w:kern w:val="0"/>
                <w:szCs w:val="21"/>
              </w:rPr>
              <w:t>合作方式</w:t>
            </w:r>
          </w:p>
        </w:tc>
        <w:tc>
          <w:tcPr>
            <w:tcW w:w="1205" w:type="pct"/>
            <w:vAlign w:val="center"/>
          </w:tcPr>
          <w:p w14:paraId="29017942" w14:textId="77777777" w:rsidR="00B36385" w:rsidRPr="00F47B45" w:rsidRDefault="00B36385" w:rsidP="00912F95">
            <w:pPr>
              <w:widowControl/>
              <w:jc w:val="center"/>
              <w:rPr>
                <w:kern w:val="0"/>
                <w:szCs w:val="21"/>
              </w:rPr>
            </w:pPr>
            <w:r w:rsidRPr="00F47B45">
              <w:rPr>
                <w:kern w:val="0"/>
                <w:szCs w:val="21"/>
              </w:rPr>
              <w:t>合作者</w:t>
            </w:r>
            <w:r w:rsidRPr="00F47B45">
              <w:rPr>
                <w:kern w:val="0"/>
                <w:szCs w:val="21"/>
              </w:rPr>
              <w:t>/</w:t>
            </w:r>
            <w:r w:rsidRPr="00F47B45">
              <w:rPr>
                <w:kern w:val="0"/>
                <w:szCs w:val="21"/>
              </w:rPr>
              <w:t>项目排名</w:t>
            </w:r>
          </w:p>
        </w:tc>
        <w:tc>
          <w:tcPr>
            <w:tcW w:w="690" w:type="pct"/>
            <w:vAlign w:val="center"/>
          </w:tcPr>
          <w:p w14:paraId="3895A64E" w14:textId="77777777" w:rsidR="00B36385" w:rsidRPr="00F47B45" w:rsidRDefault="00B36385" w:rsidP="00912F95">
            <w:pPr>
              <w:widowControl/>
              <w:jc w:val="center"/>
              <w:rPr>
                <w:kern w:val="0"/>
                <w:szCs w:val="21"/>
              </w:rPr>
            </w:pPr>
            <w:r w:rsidRPr="00F47B45">
              <w:rPr>
                <w:kern w:val="0"/>
                <w:szCs w:val="21"/>
              </w:rPr>
              <w:t>合作起始时间</w:t>
            </w:r>
          </w:p>
        </w:tc>
        <w:tc>
          <w:tcPr>
            <w:tcW w:w="690" w:type="pct"/>
            <w:vAlign w:val="center"/>
          </w:tcPr>
          <w:p w14:paraId="6019C332" w14:textId="77777777" w:rsidR="00B36385" w:rsidRPr="00F47B45" w:rsidRDefault="00B36385" w:rsidP="00912F95">
            <w:pPr>
              <w:widowControl/>
              <w:jc w:val="center"/>
              <w:rPr>
                <w:kern w:val="0"/>
                <w:szCs w:val="21"/>
              </w:rPr>
            </w:pPr>
            <w:r w:rsidRPr="00F47B45">
              <w:rPr>
                <w:kern w:val="0"/>
                <w:szCs w:val="21"/>
              </w:rPr>
              <w:t>合作完成时间</w:t>
            </w:r>
          </w:p>
        </w:tc>
        <w:tc>
          <w:tcPr>
            <w:tcW w:w="1574" w:type="pct"/>
            <w:vAlign w:val="center"/>
          </w:tcPr>
          <w:p w14:paraId="57622C3B" w14:textId="77777777" w:rsidR="00B36385" w:rsidRPr="00303B04" w:rsidRDefault="00B36385" w:rsidP="00912F95">
            <w:pPr>
              <w:pStyle w:val="a6"/>
              <w:adjustRightInd w:val="0"/>
              <w:spacing w:after="50" w:line="240" w:lineRule="auto"/>
              <w:ind w:firstLineChars="0" w:firstLine="0"/>
              <w:jc w:val="center"/>
              <w:outlineLvl w:val="1"/>
              <w:rPr>
                <w:rFonts w:ascii="Times New Roman"/>
                <w:sz w:val="21"/>
                <w:szCs w:val="21"/>
              </w:rPr>
            </w:pPr>
            <w:r w:rsidRPr="00303B04">
              <w:rPr>
                <w:rFonts w:ascii="Times New Roman"/>
                <w:kern w:val="0"/>
                <w:sz w:val="21"/>
                <w:szCs w:val="21"/>
              </w:rPr>
              <w:t>合作成果</w:t>
            </w:r>
          </w:p>
        </w:tc>
      </w:tr>
      <w:tr w:rsidR="00B36385" w:rsidRPr="00F47B45" w14:paraId="62537F63" w14:textId="77777777" w:rsidTr="00B36385">
        <w:trPr>
          <w:jc w:val="center"/>
        </w:trPr>
        <w:tc>
          <w:tcPr>
            <w:tcW w:w="384" w:type="pct"/>
            <w:vAlign w:val="center"/>
          </w:tcPr>
          <w:p w14:paraId="0F9C571F" w14:textId="77777777" w:rsidR="00B36385" w:rsidRPr="0004594F" w:rsidRDefault="00B36385" w:rsidP="00B36385">
            <w:pPr>
              <w:spacing w:beforeLines="50" w:before="156" w:afterLines="50" w:after="156"/>
              <w:jc w:val="center"/>
              <w:rPr>
                <w:szCs w:val="21"/>
              </w:rPr>
            </w:pPr>
            <w:r w:rsidRPr="0004594F">
              <w:rPr>
                <w:szCs w:val="21"/>
              </w:rPr>
              <w:t>1</w:t>
            </w:r>
          </w:p>
        </w:tc>
        <w:tc>
          <w:tcPr>
            <w:tcW w:w="457" w:type="pct"/>
            <w:vAlign w:val="center"/>
          </w:tcPr>
          <w:p w14:paraId="7BC6F4DC" w14:textId="77777777" w:rsidR="00B36385" w:rsidRPr="0004594F" w:rsidRDefault="00B36385" w:rsidP="00297867">
            <w:pPr>
              <w:spacing w:beforeLines="50" w:before="156" w:afterLines="50" w:after="156"/>
              <w:rPr>
                <w:szCs w:val="21"/>
              </w:rPr>
            </w:pPr>
            <w:r w:rsidRPr="0004594F">
              <w:rPr>
                <w:rFonts w:hint="eastAsia"/>
                <w:szCs w:val="21"/>
              </w:rPr>
              <w:t>标准规范</w:t>
            </w:r>
          </w:p>
        </w:tc>
        <w:tc>
          <w:tcPr>
            <w:tcW w:w="1205" w:type="pct"/>
            <w:vAlign w:val="center"/>
          </w:tcPr>
          <w:p w14:paraId="1AAC8965" w14:textId="77777777" w:rsidR="00B36385" w:rsidRPr="0004594F" w:rsidRDefault="00B36385" w:rsidP="00297867">
            <w:pPr>
              <w:spacing w:beforeLines="50" w:before="156" w:afterLines="50" w:after="156"/>
              <w:rPr>
                <w:szCs w:val="21"/>
              </w:rPr>
            </w:pPr>
            <w:r w:rsidRPr="0004594F">
              <w:rPr>
                <w:rFonts w:hint="eastAsia"/>
                <w:szCs w:val="21"/>
              </w:rPr>
              <w:t>任联锋、王宏、周澄、吴言沛、董军荣、朱欣</w:t>
            </w:r>
            <w:r>
              <w:rPr>
                <w:rFonts w:hint="eastAsia"/>
                <w:szCs w:val="21"/>
              </w:rPr>
              <w:t>、杨林</w:t>
            </w:r>
          </w:p>
        </w:tc>
        <w:tc>
          <w:tcPr>
            <w:tcW w:w="690" w:type="pct"/>
            <w:vAlign w:val="center"/>
          </w:tcPr>
          <w:p w14:paraId="681FA9B3" w14:textId="77777777" w:rsidR="00B36385" w:rsidRPr="0004594F" w:rsidRDefault="00B36385" w:rsidP="00297867">
            <w:pPr>
              <w:spacing w:beforeLines="50" w:before="156" w:afterLines="50" w:after="156"/>
              <w:rPr>
                <w:szCs w:val="21"/>
              </w:rPr>
            </w:pPr>
            <w:r w:rsidRPr="0004594F">
              <w:rPr>
                <w:rFonts w:hint="eastAsia"/>
                <w:szCs w:val="21"/>
              </w:rPr>
              <w:t>2015.08</w:t>
            </w:r>
          </w:p>
        </w:tc>
        <w:tc>
          <w:tcPr>
            <w:tcW w:w="690" w:type="pct"/>
            <w:vAlign w:val="center"/>
          </w:tcPr>
          <w:p w14:paraId="21BE3935" w14:textId="77777777" w:rsidR="00B36385" w:rsidRPr="0004594F" w:rsidRDefault="00B36385" w:rsidP="00297867">
            <w:pPr>
              <w:spacing w:beforeLines="50" w:before="156" w:afterLines="50" w:after="156"/>
              <w:rPr>
                <w:szCs w:val="21"/>
              </w:rPr>
            </w:pPr>
            <w:r w:rsidRPr="0004594F">
              <w:rPr>
                <w:rFonts w:hint="eastAsia"/>
                <w:szCs w:val="21"/>
              </w:rPr>
              <w:t>2017.06</w:t>
            </w:r>
          </w:p>
        </w:tc>
        <w:tc>
          <w:tcPr>
            <w:tcW w:w="1574" w:type="pct"/>
            <w:vAlign w:val="center"/>
          </w:tcPr>
          <w:p w14:paraId="19A55F6D" w14:textId="77777777" w:rsidR="00B36385" w:rsidRPr="0004594F" w:rsidRDefault="00B36385" w:rsidP="00297867">
            <w:pPr>
              <w:spacing w:beforeLines="50" w:before="156" w:afterLines="50" w:after="156"/>
              <w:rPr>
                <w:szCs w:val="21"/>
              </w:rPr>
            </w:pPr>
            <w:r w:rsidRPr="0004594F">
              <w:rPr>
                <w:rFonts w:hint="eastAsia"/>
                <w:szCs w:val="21"/>
              </w:rPr>
              <w:t>航天器电子电气产品表面安装技术要求</w:t>
            </w:r>
          </w:p>
        </w:tc>
      </w:tr>
      <w:tr w:rsidR="00B36385" w:rsidRPr="00F47B45" w14:paraId="37F7B300" w14:textId="77777777" w:rsidTr="00B36385">
        <w:trPr>
          <w:jc w:val="center"/>
        </w:trPr>
        <w:tc>
          <w:tcPr>
            <w:tcW w:w="384" w:type="pct"/>
            <w:vAlign w:val="center"/>
          </w:tcPr>
          <w:p w14:paraId="384AE3BD" w14:textId="77777777" w:rsidR="00B36385" w:rsidRPr="0004594F" w:rsidRDefault="00B36385" w:rsidP="00B36385">
            <w:pPr>
              <w:spacing w:beforeLines="50" w:before="156" w:afterLines="50" w:after="156"/>
              <w:jc w:val="center"/>
              <w:rPr>
                <w:szCs w:val="21"/>
              </w:rPr>
            </w:pPr>
            <w:r w:rsidRPr="0004594F">
              <w:rPr>
                <w:szCs w:val="21"/>
              </w:rPr>
              <w:t>2</w:t>
            </w:r>
          </w:p>
        </w:tc>
        <w:tc>
          <w:tcPr>
            <w:tcW w:w="457" w:type="pct"/>
            <w:vAlign w:val="center"/>
          </w:tcPr>
          <w:p w14:paraId="2C0F9D48" w14:textId="77777777" w:rsidR="00B36385" w:rsidRPr="0004594F" w:rsidRDefault="00B36385" w:rsidP="00297867">
            <w:pPr>
              <w:spacing w:beforeLines="50" w:before="156" w:afterLines="50" w:after="156"/>
              <w:rPr>
                <w:szCs w:val="21"/>
              </w:rPr>
            </w:pPr>
            <w:r w:rsidRPr="0004594F">
              <w:rPr>
                <w:rFonts w:hint="eastAsia"/>
                <w:szCs w:val="21"/>
              </w:rPr>
              <w:t>标准规范</w:t>
            </w:r>
          </w:p>
        </w:tc>
        <w:tc>
          <w:tcPr>
            <w:tcW w:w="1205" w:type="pct"/>
            <w:vAlign w:val="center"/>
          </w:tcPr>
          <w:p w14:paraId="6E11A1E7" w14:textId="77777777" w:rsidR="00B36385" w:rsidRPr="0004594F" w:rsidRDefault="00B36385" w:rsidP="00297867">
            <w:pPr>
              <w:spacing w:beforeLines="50" w:before="156" w:afterLines="50" w:after="156"/>
              <w:rPr>
                <w:szCs w:val="21"/>
              </w:rPr>
            </w:pPr>
            <w:r w:rsidRPr="0004594F">
              <w:rPr>
                <w:rFonts w:hint="eastAsia"/>
                <w:szCs w:val="21"/>
              </w:rPr>
              <w:t>任联锋、刘菁、杨淑娟、李佳宾、朱欣</w:t>
            </w:r>
          </w:p>
        </w:tc>
        <w:tc>
          <w:tcPr>
            <w:tcW w:w="690" w:type="pct"/>
            <w:vAlign w:val="center"/>
          </w:tcPr>
          <w:p w14:paraId="357D1773" w14:textId="77777777" w:rsidR="00B36385" w:rsidRPr="0004594F" w:rsidRDefault="00B36385" w:rsidP="00297867">
            <w:pPr>
              <w:spacing w:beforeLines="50" w:before="156" w:afterLines="50" w:after="156"/>
              <w:rPr>
                <w:szCs w:val="21"/>
              </w:rPr>
            </w:pPr>
            <w:r w:rsidRPr="0004594F">
              <w:rPr>
                <w:rFonts w:hint="eastAsia"/>
                <w:szCs w:val="21"/>
              </w:rPr>
              <w:t>2015.08</w:t>
            </w:r>
          </w:p>
        </w:tc>
        <w:tc>
          <w:tcPr>
            <w:tcW w:w="690" w:type="pct"/>
            <w:vAlign w:val="center"/>
          </w:tcPr>
          <w:p w14:paraId="1AF96C46" w14:textId="77777777" w:rsidR="00B36385" w:rsidRPr="0004594F" w:rsidRDefault="00B36385" w:rsidP="00297867">
            <w:pPr>
              <w:spacing w:beforeLines="50" w:before="156" w:afterLines="50" w:after="156"/>
              <w:rPr>
                <w:szCs w:val="21"/>
              </w:rPr>
            </w:pPr>
            <w:r w:rsidRPr="0004594F">
              <w:rPr>
                <w:rFonts w:hint="eastAsia"/>
                <w:szCs w:val="21"/>
              </w:rPr>
              <w:t>2017.06</w:t>
            </w:r>
          </w:p>
        </w:tc>
        <w:tc>
          <w:tcPr>
            <w:tcW w:w="1574" w:type="pct"/>
            <w:vAlign w:val="center"/>
          </w:tcPr>
          <w:p w14:paraId="6DBB7692" w14:textId="77777777" w:rsidR="00B36385" w:rsidRPr="0004594F" w:rsidRDefault="00B36385" w:rsidP="00297867">
            <w:pPr>
              <w:spacing w:beforeLines="50" w:before="156" w:afterLines="50" w:after="156"/>
              <w:rPr>
                <w:szCs w:val="21"/>
              </w:rPr>
            </w:pPr>
            <w:r w:rsidRPr="0004594F">
              <w:rPr>
                <w:rFonts w:hint="eastAsia"/>
                <w:szCs w:val="21"/>
              </w:rPr>
              <w:t>航天器电子电气产品波峰焊接技术要求</w:t>
            </w:r>
          </w:p>
        </w:tc>
      </w:tr>
      <w:tr w:rsidR="00B36385" w:rsidRPr="00F47B45" w14:paraId="21DFED96" w14:textId="77777777" w:rsidTr="00B36385">
        <w:trPr>
          <w:jc w:val="center"/>
        </w:trPr>
        <w:tc>
          <w:tcPr>
            <w:tcW w:w="384" w:type="pct"/>
            <w:vAlign w:val="center"/>
          </w:tcPr>
          <w:p w14:paraId="349AE629" w14:textId="77777777" w:rsidR="00B36385" w:rsidRPr="0004594F" w:rsidRDefault="00B36385" w:rsidP="00B36385">
            <w:pPr>
              <w:spacing w:beforeLines="50" w:before="156" w:afterLines="50" w:after="156"/>
              <w:jc w:val="center"/>
              <w:rPr>
                <w:szCs w:val="21"/>
              </w:rPr>
            </w:pPr>
            <w:r w:rsidRPr="0004594F">
              <w:rPr>
                <w:rFonts w:hint="eastAsia"/>
                <w:szCs w:val="21"/>
              </w:rPr>
              <w:t>3</w:t>
            </w:r>
          </w:p>
        </w:tc>
        <w:tc>
          <w:tcPr>
            <w:tcW w:w="457" w:type="pct"/>
            <w:vAlign w:val="center"/>
          </w:tcPr>
          <w:p w14:paraId="357C8099" w14:textId="77777777" w:rsidR="00B36385" w:rsidRPr="0004594F" w:rsidRDefault="00B36385" w:rsidP="00297867">
            <w:pPr>
              <w:spacing w:beforeLines="50" w:before="156" w:afterLines="50" w:after="156"/>
              <w:rPr>
                <w:szCs w:val="21"/>
              </w:rPr>
            </w:pPr>
            <w:r w:rsidRPr="0004594F">
              <w:rPr>
                <w:rFonts w:hint="eastAsia"/>
                <w:szCs w:val="21"/>
              </w:rPr>
              <w:t>标准规范</w:t>
            </w:r>
          </w:p>
        </w:tc>
        <w:tc>
          <w:tcPr>
            <w:tcW w:w="1205" w:type="pct"/>
            <w:vAlign w:val="center"/>
          </w:tcPr>
          <w:p w14:paraId="045E2EEC" w14:textId="77777777" w:rsidR="00B36385" w:rsidRPr="0004594F" w:rsidRDefault="00B36385" w:rsidP="00297867">
            <w:pPr>
              <w:spacing w:beforeLines="50" w:before="156" w:afterLines="50" w:after="156"/>
              <w:rPr>
                <w:szCs w:val="21"/>
              </w:rPr>
            </w:pPr>
            <w:r w:rsidRPr="0004594F">
              <w:rPr>
                <w:rFonts w:hint="eastAsia"/>
                <w:szCs w:val="21"/>
              </w:rPr>
              <w:t>吴言沛、王宏、周澄、任联锋、郭鹏、李文建</w:t>
            </w:r>
          </w:p>
        </w:tc>
        <w:tc>
          <w:tcPr>
            <w:tcW w:w="690" w:type="pct"/>
            <w:vAlign w:val="center"/>
          </w:tcPr>
          <w:p w14:paraId="2C3AD633" w14:textId="77777777" w:rsidR="00B36385" w:rsidRPr="0004594F" w:rsidRDefault="00B36385" w:rsidP="00297867">
            <w:pPr>
              <w:spacing w:beforeLines="50" w:before="156" w:afterLines="50" w:after="156"/>
              <w:rPr>
                <w:szCs w:val="21"/>
              </w:rPr>
            </w:pPr>
            <w:r w:rsidRPr="0004594F">
              <w:rPr>
                <w:rFonts w:hint="eastAsia"/>
                <w:szCs w:val="21"/>
              </w:rPr>
              <w:t>2019.07</w:t>
            </w:r>
          </w:p>
        </w:tc>
        <w:tc>
          <w:tcPr>
            <w:tcW w:w="690" w:type="pct"/>
            <w:vAlign w:val="center"/>
          </w:tcPr>
          <w:p w14:paraId="68381A6C" w14:textId="77777777" w:rsidR="00B36385" w:rsidRPr="0004594F" w:rsidRDefault="00B36385" w:rsidP="00297867">
            <w:pPr>
              <w:spacing w:beforeLines="50" w:before="156" w:afterLines="50" w:after="156"/>
              <w:rPr>
                <w:szCs w:val="21"/>
              </w:rPr>
            </w:pPr>
            <w:r w:rsidRPr="0004594F">
              <w:rPr>
                <w:rFonts w:hint="eastAsia"/>
                <w:szCs w:val="21"/>
              </w:rPr>
              <w:t>2021.12</w:t>
            </w:r>
          </w:p>
        </w:tc>
        <w:tc>
          <w:tcPr>
            <w:tcW w:w="1574" w:type="pct"/>
            <w:vAlign w:val="center"/>
          </w:tcPr>
          <w:p w14:paraId="4B5A8E68" w14:textId="77777777" w:rsidR="00B36385" w:rsidRPr="0004594F" w:rsidRDefault="00B36385" w:rsidP="00297867">
            <w:pPr>
              <w:spacing w:beforeLines="50" w:before="156" w:afterLines="50" w:after="156"/>
              <w:rPr>
                <w:szCs w:val="21"/>
              </w:rPr>
            </w:pPr>
            <w:r w:rsidRPr="0004594F">
              <w:rPr>
                <w:rFonts w:hint="eastAsia"/>
                <w:szCs w:val="21"/>
              </w:rPr>
              <w:t>航天器阵列式封装器件表面安装技术要求</w:t>
            </w:r>
          </w:p>
        </w:tc>
      </w:tr>
      <w:tr w:rsidR="00B36385" w:rsidRPr="00F47B45" w14:paraId="269756B6" w14:textId="77777777" w:rsidTr="00B36385">
        <w:trPr>
          <w:jc w:val="center"/>
        </w:trPr>
        <w:tc>
          <w:tcPr>
            <w:tcW w:w="384" w:type="pct"/>
            <w:vAlign w:val="center"/>
          </w:tcPr>
          <w:p w14:paraId="26AA4F5D" w14:textId="77777777" w:rsidR="00B36385" w:rsidRPr="0004594F" w:rsidRDefault="00B36385" w:rsidP="00B36385">
            <w:pPr>
              <w:spacing w:beforeLines="50" w:before="156" w:afterLines="50" w:after="156"/>
              <w:jc w:val="center"/>
              <w:rPr>
                <w:szCs w:val="21"/>
              </w:rPr>
            </w:pPr>
            <w:r w:rsidRPr="0004594F">
              <w:rPr>
                <w:rFonts w:hint="eastAsia"/>
                <w:szCs w:val="21"/>
              </w:rPr>
              <w:t>4</w:t>
            </w:r>
          </w:p>
        </w:tc>
        <w:tc>
          <w:tcPr>
            <w:tcW w:w="457" w:type="pct"/>
            <w:vAlign w:val="center"/>
          </w:tcPr>
          <w:p w14:paraId="6EB35B47" w14:textId="77777777" w:rsidR="00B36385" w:rsidRPr="0004594F" w:rsidRDefault="00B36385" w:rsidP="00297867">
            <w:pPr>
              <w:spacing w:beforeLines="50" w:before="156" w:afterLines="50" w:after="156"/>
              <w:rPr>
                <w:szCs w:val="21"/>
              </w:rPr>
            </w:pPr>
            <w:r w:rsidRPr="0004594F">
              <w:rPr>
                <w:szCs w:val="21"/>
              </w:rPr>
              <w:t>共同知识产权</w:t>
            </w:r>
          </w:p>
        </w:tc>
        <w:tc>
          <w:tcPr>
            <w:tcW w:w="1205" w:type="pct"/>
            <w:vAlign w:val="center"/>
          </w:tcPr>
          <w:p w14:paraId="71C1B158" w14:textId="77777777" w:rsidR="00B36385" w:rsidRPr="0004594F" w:rsidRDefault="00B36385" w:rsidP="00297867">
            <w:pPr>
              <w:spacing w:beforeLines="50" w:before="156" w:afterLines="50" w:after="156"/>
              <w:rPr>
                <w:szCs w:val="21"/>
              </w:rPr>
            </w:pPr>
            <w:r w:rsidRPr="0004594F">
              <w:rPr>
                <w:rFonts w:hint="eastAsia"/>
                <w:szCs w:val="21"/>
              </w:rPr>
              <w:t>吴言沛、董军荣、王宏、韩良、马贞、韩婷、梁亚萍、王辉、王慧</w:t>
            </w:r>
          </w:p>
        </w:tc>
        <w:tc>
          <w:tcPr>
            <w:tcW w:w="690" w:type="pct"/>
            <w:vAlign w:val="center"/>
          </w:tcPr>
          <w:p w14:paraId="2EBD753B" w14:textId="77777777" w:rsidR="00B36385" w:rsidRPr="0004594F" w:rsidRDefault="00B36385" w:rsidP="00297867">
            <w:pPr>
              <w:spacing w:beforeLines="50" w:before="156" w:afterLines="50" w:after="156"/>
              <w:rPr>
                <w:szCs w:val="21"/>
              </w:rPr>
            </w:pPr>
            <w:r w:rsidRPr="0004594F">
              <w:rPr>
                <w:rFonts w:hint="eastAsia"/>
                <w:szCs w:val="21"/>
              </w:rPr>
              <w:t>2017.03</w:t>
            </w:r>
          </w:p>
        </w:tc>
        <w:tc>
          <w:tcPr>
            <w:tcW w:w="690" w:type="pct"/>
            <w:vAlign w:val="center"/>
          </w:tcPr>
          <w:p w14:paraId="35472071" w14:textId="77777777" w:rsidR="00B36385" w:rsidRPr="0004594F" w:rsidRDefault="00B36385" w:rsidP="00297867">
            <w:pPr>
              <w:spacing w:beforeLines="50" w:before="156" w:afterLines="50" w:after="156"/>
              <w:rPr>
                <w:szCs w:val="21"/>
              </w:rPr>
            </w:pPr>
            <w:r w:rsidRPr="0004594F">
              <w:rPr>
                <w:rFonts w:hint="eastAsia"/>
                <w:szCs w:val="21"/>
              </w:rPr>
              <w:t>2019.05</w:t>
            </w:r>
          </w:p>
        </w:tc>
        <w:tc>
          <w:tcPr>
            <w:tcW w:w="1574" w:type="pct"/>
            <w:vAlign w:val="center"/>
          </w:tcPr>
          <w:p w14:paraId="04B457E3" w14:textId="77777777" w:rsidR="00B36385" w:rsidRPr="0004594F" w:rsidRDefault="00B36385" w:rsidP="00297867">
            <w:pPr>
              <w:spacing w:beforeLines="50" w:before="156" w:afterLines="50" w:after="156"/>
              <w:rPr>
                <w:szCs w:val="21"/>
              </w:rPr>
            </w:pPr>
            <w:r w:rsidRPr="0004594F">
              <w:rPr>
                <w:rFonts w:hint="eastAsia"/>
                <w:szCs w:val="21"/>
              </w:rPr>
              <w:t>一种一次回流同时实现</w:t>
            </w:r>
            <w:r w:rsidRPr="0004594F">
              <w:rPr>
                <w:rFonts w:hint="eastAsia"/>
                <w:szCs w:val="21"/>
              </w:rPr>
              <w:t>BGA</w:t>
            </w:r>
            <w:r w:rsidRPr="0004594F">
              <w:rPr>
                <w:rFonts w:hint="eastAsia"/>
                <w:szCs w:val="21"/>
              </w:rPr>
              <w:t>植球和组装的方法</w:t>
            </w:r>
          </w:p>
        </w:tc>
      </w:tr>
      <w:tr w:rsidR="00B36385" w:rsidRPr="00F47B45" w14:paraId="0B0ACFF6" w14:textId="77777777" w:rsidTr="00B36385">
        <w:trPr>
          <w:jc w:val="center"/>
        </w:trPr>
        <w:tc>
          <w:tcPr>
            <w:tcW w:w="384" w:type="pct"/>
            <w:vAlign w:val="center"/>
          </w:tcPr>
          <w:p w14:paraId="16E64A07" w14:textId="77777777" w:rsidR="00B36385" w:rsidRPr="0004594F" w:rsidRDefault="00B36385" w:rsidP="00B36385">
            <w:pPr>
              <w:spacing w:beforeLines="50" w:before="156" w:afterLines="50" w:after="156"/>
              <w:jc w:val="center"/>
              <w:rPr>
                <w:szCs w:val="21"/>
              </w:rPr>
            </w:pPr>
            <w:r w:rsidRPr="0004594F">
              <w:rPr>
                <w:rFonts w:hint="eastAsia"/>
                <w:szCs w:val="21"/>
              </w:rPr>
              <w:t>5</w:t>
            </w:r>
          </w:p>
        </w:tc>
        <w:tc>
          <w:tcPr>
            <w:tcW w:w="457" w:type="pct"/>
            <w:vAlign w:val="center"/>
          </w:tcPr>
          <w:p w14:paraId="1BB2B414" w14:textId="77777777" w:rsidR="00B36385" w:rsidRPr="0004594F" w:rsidRDefault="00B36385" w:rsidP="00297867">
            <w:pPr>
              <w:spacing w:beforeLines="50" w:before="156" w:afterLines="50" w:after="156"/>
              <w:rPr>
                <w:szCs w:val="21"/>
              </w:rPr>
            </w:pPr>
            <w:r w:rsidRPr="0004594F">
              <w:rPr>
                <w:szCs w:val="21"/>
              </w:rPr>
              <w:t>共同知识产权</w:t>
            </w:r>
          </w:p>
        </w:tc>
        <w:tc>
          <w:tcPr>
            <w:tcW w:w="1205" w:type="pct"/>
            <w:vAlign w:val="center"/>
          </w:tcPr>
          <w:p w14:paraId="31B32C52" w14:textId="77777777" w:rsidR="00B36385" w:rsidRPr="0004594F" w:rsidRDefault="00B36385" w:rsidP="00297867">
            <w:pPr>
              <w:spacing w:beforeLines="50" w:before="156" w:afterLines="50" w:after="156"/>
              <w:rPr>
                <w:szCs w:val="21"/>
              </w:rPr>
            </w:pPr>
            <w:r w:rsidRPr="0004594F">
              <w:rPr>
                <w:rFonts w:hint="eastAsia"/>
                <w:szCs w:val="21"/>
              </w:rPr>
              <w:t>石伟、张婷、张保、王宏、王升、赵雅</w:t>
            </w:r>
          </w:p>
        </w:tc>
        <w:tc>
          <w:tcPr>
            <w:tcW w:w="690" w:type="pct"/>
            <w:vAlign w:val="center"/>
          </w:tcPr>
          <w:p w14:paraId="41B82373" w14:textId="77777777" w:rsidR="00B36385" w:rsidRPr="0004594F" w:rsidRDefault="00B36385" w:rsidP="00297867">
            <w:pPr>
              <w:spacing w:beforeLines="50" w:before="156" w:afterLines="50" w:after="156"/>
              <w:rPr>
                <w:szCs w:val="21"/>
              </w:rPr>
            </w:pPr>
            <w:r w:rsidRPr="0004594F">
              <w:rPr>
                <w:rFonts w:hint="eastAsia"/>
                <w:szCs w:val="21"/>
              </w:rPr>
              <w:t>2017.06</w:t>
            </w:r>
          </w:p>
        </w:tc>
        <w:tc>
          <w:tcPr>
            <w:tcW w:w="690" w:type="pct"/>
            <w:vAlign w:val="center"/>
          </w:tcPr>
          <w:p w14:paraId="5034CE90" w14:textId="77777777" w:rsidR="00B36385" w:rsidRPr="0004594F" w:rsidRDefault="00B36385" w:rsidP="00297867">
            <w:pPr>
              <w:spacing w:beforeLines="50" w:before="156" w:afterLines="50" w:after="156"/>
              <w:rPr>
                <w:szCs w:val="21"/>
              </w:rPr>
            </w:pPr>
            <w:r w:rsidRPr="0004594F">
              <w:rPr>
                <w:rFonts w:hint="eastAsia"/>
                <w:szCs w:val="21"/>
              </w:rPr>
              <w:t>2019.12</w:t>
            </w:r>
          </w:p>
        </w:tc>
        <w:tc>
          <w:tcPr>
            <w:tcW w:w="1574" w:type="pct"/>
            <w:vAlign w:val="center"/>
          </w:tcPr>
          <w:p w14:paraId="14E557B6" w14:textId="77777777" w:rsidR="00B36385" w:rsidRPr="0004594F" w:rsidRDefault="00B36385" w:rsidP="00297867">
            <w:pPr>
              <w:spacing w:beforeLines="50" w:before="156" w:afterLines="50" w:after="156"/>
              <w:rPr>
                <w:szCs w:val="21"/>
              </w:rPr>
            </w:pPr>
            <w:r w:rsidRPr="0004594F">
              <w:rPr>
                <w:rFonts w:cs="Arial"/>
                <w:szCs w:val="21"/>
              </w:rPr>
              <w:t>基于</w:t>
            </w:r>
            <w:r w:rsidRPr="0004594F">
              <w:rPr>
                <w:rFonts w:cs="Arial"/>
                <w:szCs w:val="21"/>
              </w:rPr>
              <w:t>LTCC</w:t>
            </w:r>
            <w:r w:rsidRPr="0004594F">
              <w:rPr>
                <w:rFonts w:cs="Arial"/>
                <w:szCs w:val="21"/>
              </w:rPr>
              <w:t>的</w:t>
            </w:r>
            <w:r w:rsidRPr="0004594F">
              <w:rPr>
                <w:rFonts w:cs="Arial"/>
                <w:szCs w:val="21"/>
              </w:rPr>
              <w:t>CGA</w:t>
            </w:r>
            <w:r w:rsidRPr="0004594F">
              <w:rPr>
                <w:rFonts w:cs="Arial"/>
                <w:szCs w:val="21"/>
              </w:rPr>
              <w:t>一体化封装结构及其实现方法</w:t>
            </w:r>
          </w:p>
        </w:tc>
      </w:tr>
      <w:tr w:rsidR="00B36385" w:rsidRPr="00F47B45" w14:paraId="647FD9CD" w14:textId="77777777" w:rsidTr="00B36385">
        <w:trPr>
          <w:jc w:val="center"/>
        </w:trPr>
        <w:tc>
          <w:tcPr>
            <w:tcW w:w="384" w:type="pct"/>
            <w:vAlign w:val="center"/>
          </w:tcPr>
          <w:p w14:paraId="38D8CD49" w14:textId="77777777" w:rsidR="00B36385" w:rsidRPr="0004594F" w:rsidRDefault="00B36385" w:rsidP="00B36385">
            <w:pPr>
              <w:spacing w:beforeLines="50" w:before="156" w:afterLines="50" w:after="156"/>
              <w:jc w:val="center"/>
              <w:rPr>
                <w:szCs w:val="21"/>
              </w:rPr>
            </w:pPr>
            <w:r w:rsidRPr="0004594F">
              <w:rPr>
                <w:rFonts w:hint="eastAsia"/>
                <w:szCs w:val="21"/>
              </w:rPr>
              <w:t>6</w:t>
            </w:r>
          </w:p>
        </w:tc>
        <w:tc>
          <w:tcPr>
            <w:tcW w:w="457" w:type="pct"/>
            <w:vAlign w:val="center"/>
          </w:tcPr>
          <w:p w14:paraId="704836D8" w14:textId="77777777" w:rsidR="00B36385" w:rsidRPr="0004594F" w:rsidRDefault="00B36385" w:rsidP="00297867">
            <w:pPr>
              <w:spacing w:beforeLines="50" w:before="156" w:afterLines="50" w:after="156"/>
              <w:rPr>
                <w:szCs w:val="21"/>
              </w:rPr>
            </w:pPr>
            <w:r w:rsidRPr="0004594F">
              <w:rPr>
                <w:szCs w:val="21"/>
              </w:rPr>
              <w:t>共同知识产权</w:t>
            </w:r>
          </w:p>
        </w:tc>
        <w:tc>
          <w:tcPr>
            <w:tcW w:w="1205" w:type="pct"/>
            <w:vAlign w:val="center"/>
          </w:tcPr>
          <w:p w14:paraId="1D6CE7B2" w14:textId="77777777" w:rsidR="00B36385" w:rsidRPr="0004594F" w:rsidRDefault="00B36385" w:rsidP="00297867">
            <w:pPr>
              <w:spacing w:beforeLines="50" w:before="156" w:afterLines="50" w:after="156"/>
              <w:rPr>
                <w:szCs w:val="21"/>
              </w:rPr>
            </w:pPr>
            <w:r w:rsidRPr="0004594F">
              <w:rPr>
                <w:rFonts w:hint="eastAsia"/>
                <w:szCs w:val="21"/>
              </w:rPr>
              <w:t>刘忠丽、姜莉琴、梁亚萍、田雍容、李炳东、赵静、曹征、李强、杨怡欣、刘旺、郭瑞霞</w:t>
            </w:r>
          </w:p>
        </w:tc>
        <w:tc>
          <w:tcPr>
            <w:tcW w:w="690" w:type="pct"/>
            <w:vAlign w:val="center"/>
          </w:tcPr>
          <w:p w14:paraId="76014870" w14:textId="77777777" w:rsidR="00B36385" w:rsidRPr="0004594F" w:rsidRDefault="00B36385" w:rsidP="00297867">
            <w:pPr>
              <w:spacing w:beforeLines="50" w:before="156" w:afterLines="50" w:after="156"/>
              <w:rPr>
                <w:szCs w:val="21"/>
              </w:rPr>
            </w:pPr>
            <w:r w:rsidRPr="0004594F">
              <w:rPr>
                <w:rFonts w:hint="eastAsia"/>
                <w:szCs w:val="21"/>
              </w:rPr>
              <w:t>2019.04</w:t>
            </w:r>
          </w:p>
        </w:tc>
        <w:tc>
          <w:tcPr>
            <w:tcW w:w="690" w:type="pct"/>
            <w:vAlign w:val="center"/>
          </w:tcPr>
          <w:p w14:paraId="2A44FA68" w14:textId="77777777" w:rsidR="00B36385" w:rsidRPr="0004594F" w:rsidRDefault="00B36385" w:rsidP="00297867">
            <w:pPr>
              <w:spacing w:beforeLines="50" w:before="156" w:afterLines="50" w:after="156"/>
              <w:rPr>
                <w:szCs w:val="21"/>
              </w:rPr>
            </w:pPr>
            <w:r w:rsidRPr="0004594F">
              <w:rPr>
                <w:rFonts w:hint="eastAsia"/>
                <w:szCs w:val="21"/>
              </w:rPr>
              <w:t>2021.04</w:t>
            </w:r>
          </w:p>
        </w:tc>
        <w:tc>
          <w:tcPr>
            <w:tcW w:w="1574" w:type="pct"/>
            <w:vAlign w:val="center"/>
          </w:tcPr>
          <w:p w14:paraId="33473C14" w14:textId="77777777" w:rsidR="00B36385" w:rsidRPr="0004594F" w:rsidRDefault="00B36385" w:rsidP="00297867">
            <w:pPr>
              <w:spacing w:beforeLines="50" w:before="156" w:afterLines="50" w:after="156"/>
              <w:rPr>
                <w:szCs w:val="21"/>
              </w:rPr>
            </w:pPr>
            <w:r w:rsidRPr="0004594F">
              <w:rPr>
                <w:rFonts w:hint="eastAsia"/>
                <w:szCs w:val="21"/>
              </w:rPr>
              <w:t>一种栅阵列器件平面度检测工装及检测方法</w:t>
            </w:r>
          </w:p>
        </w:tc>
      </w:tr>
      <w:tr w:rsidR="00B36385" w:rsidRPr="00F47B45" w14:paraId="52B76799" w14:textId="77777777" w:rsidTr="00B36385">
        <w:trPr>
          <w:jc w:val="center"/>
        </w:trPr>
        <w:tc>
          <w:tcPr>
            <w:tcW w:w="384" w:type="pct"/>
            <w:vAlign w:val="center"/>
          </w:tcPr>
          <w:p w14:paraId="17D38CB4" w14:textId="77777777" w:rsidR="00B36385" w:rsidRPr="0004594F" w:rsidRDefault="00B36385" w:rsidP="00B36385">
            <w:pPr>
              <w:spacing w:beforeLines="50" w:before="156" w:afterLines="50" w:after="156"/>
              <w:jc w:val="center"/>
              <w:rPr>
                <w:szCs w:val="21"/>
              </w:rPr>
            </w:pPr>
            <w:r w:rsidRPr="0004594F">
              <w:rPr>
                <w:rFonts w:hint="eastAsia"/>
                <w:kern w:val="0"/>
                <w:szCs w:val="21"/>
              </w:rPr>
              <w:t>7</w:t>
            </w:r>
          </w:p>
        </w:tc>
        <w:tc>
          <w:tcPr>
            <w:tcW w:w="457" w:type="pct"/>
            <w:vAlign w:val="center"/>
          </w:tcPr>
          <w:p w14:paraId="29C99934" w14:textId="77777777" w:rsidR="00B36385" w:rsidRPr="0004594F" w:rsidRDefault="00B36385" w:rsidP="00912F95">
            <w:pPr>
              <w:widowControl/>
              <w:jc w:val="center"/>
              <w:rPr>
                <w:szCs w:val="21"/>
              </w:rPr>
            </w:pPr>
            <w:r w:rsidRPr="0004594F">
              <w:rPr>
                <w:rFonts w:hint="eastAsia"/>
                <w:szCs w:val="21"/>
              </w:rPr>
              <w:t>论文合著</w:t>
            </w:r>
          </w:p>
        </w:tc>
        <w:tc>
          <w:tcPr>
            <w:tcW w:w="1205" w:type="pct"/>
            <w:vAlign w:val="center"/>
          </w:tcPr>
          <w:p w14:paraId="36072221" w14:textId="77777777" w:rsidR="00B36385" w:rsidRPr="0004594F" w:rsidRDefault="00B36385" w:rsidP="00297867">
            <w:pPr>
              <w:spacing w:beforeLines="50" w:before="156" w:afterLines="50" w:after="156"/>
              <w:rPr>
                <w:szCs w:val="21"/>
              </w:rPr>
            </w:pPr>
            <w:r>
              <w:rPr>
                <w:rFonts w:cs="Arial" w:hint="eastAsia"/>
                <w:sz w:val="20"/>
              </w:rPr>
              <w:t>李文建、刘潇、王晓博、郭瑞霞、翟海艳、贾亮、吴言沛、王宏</w:t>
            </w:r>
          </w:p>
        </w:tc>
        <w:tc>
          <w:tcPr>
            <w:tcW w:w="690" w:type="pct"/>
            <w:vAlign w:val="center"/>
          </w:tcPr>
          <w:p w14:paraId="4AB51558" w14:textId="77777777" w:rsidR="00B36385" w:rsidRPr="0004594F" w:rsidRDefault="00B36385" w:rsidP="00297867">
            <w:pPr>
              <w:spacing w:beforeLines="50" w:before="156" w:afterLines="50" w:after="156"/>
              <w:rPr>
                <w:szCs w:val="21"/>
              </w:rPr>
            </w:pPr>
            <w:r>
              <w:rPr>
                <w:rFonts w:hint="eastAsia"/>
                <w:szCs w:val="21"/>
              </w:rPr>
              <w:t>2019.12</w:t>
            </w:r>
          </w:p>
        </w:tc>
        <w:tc>
          <w:tcPr>
            <w:tcW w:w="690" w:type="pct"/>
            <w:vAlign w:val="center"/>
          </w:tcPr>
          <w:p w14:paraId="2000A424" w14:textId="77777777" w:rsidR="00B36385" w:rsidRPr="0004594F" w:rsidRDefault="00B36385" w:rsidP="00297867">
            <w:pPr>
              <w:spacing w:beforeLines="50" w:before="156" w:afterLines="50" w:after="156"/>
              <w:rPr>
                <w:szCs w:val="21"/>
              </w:rPr>
            </w:pPr>
            <w:r>
              <w:rPr>
                <w:rFonts w:hint="eastAsia"/>
                <w:szCs w:val="21"/>
              </w:rPr>
              <w:t>2021.11</w:t>
            </w:r>
          </w:p>
        </w:tc>
        <w:tc>
          <w:tcPr>
            <w:tcW w:w="1574" w:type="pct"/>
            <w:vAlign w:val="center"/>
          </w:tcPr>
          <w:p w14:paraId="53A5C461" w14:textId="77777777" w:rsidR="00B36385" w:rsidRPr="0004594F" w:rsidRDefault="00B36385" w:rsidP="00297867">
            <w:pPr>
              <w:spacing w:beforeLines="50" w:before="156" w:afterLines="50" w:after="156"/>
              <w:rPr>
                <w:szCs w:val="21"/>
              </w:rPr>
            </w:pPr>
            <w:r>
              <w:rPr>
                <w:rFonts w:cs="Arial" w:hint="eastAsia"/>
                <w:sz w:val="20"/>
              </w:rPr>
              <w:t>塑封</w:t>
            </w:r>
            <w:r>
              <w:rPr>
                <w:rFonts w:cs="Arial" w:hint="eastAsia"/>
                <w:sz w:val="20"/>
              </w:rPr>
              <w:t>BGA</w:t>
            </w:r>
            <w:r>
              <w:rPr>
                <w:rFonts w:cs="Arial" w:hint="eastAsia"/>
                <w:sz w:val="20"/>
              </w:rPr>
              <w:t>封装器件双面装焊工艺研究</w:t>
            </w:r>
          </w:p>
        </w:tc>
      </w:tr>
    </w:tbl>
    <w:p w14:paraId="39BC1428" w14:textId="77777777" w:rsidR="00297867" w:rsidRPr="00F47B45" w:rsidRDefault="00297867" w:rsidP="00297867">
      <w:pPr>
        <w:spacing w:beforeLines="50" w:before="156" w:line="360" w:lineRule="auto"/>
        <w:ind w:firstLineChars="200" w:firstLine="482"/>
        <w:rPr>
          <w:sz w:val="24"/>
        </w:rPr>
      </w:pPr>
      <w:r w:rsidRPr="00F47B45">
        <w:rPr>
          <w:b/>
          <w:bCs/>
          <w:sz w:val="24"/>
        </w:rPr>
        <w:t>承诺：</w:t>
      </w:r>
      <w:r w:rsidRPr="00F47B45">
        <w:rPr>
          <w:sz w:val="24"/>
        </w:rPr>
        <w:t>本人作为项目第一完成人，对本项目完成人合作关系及上述内容的真实性负责，特此声明。</w:t>
      </w:r>
    </w:p>
    <w:p w14:paraId="4CB2B802" w14:textId="5D77DAF0" w:rsidR="000D2CC7" w:rsidRPr="00297867" w:rsidRDefault="000D2CC7" w:rsidP="00297867">
      <w:pPr>
        <w:spacing w:line="360" w:lineRule="auto"/>
        <w:ind w:firstLineChars="200" w:firstLine="480"/>
        <w:rPr>
          <w:sz w:val="24"/>
          <w:szCs w:val="32"/>
        </w:rPr>
      </w:pPr>
    </w:p>
    <w:sectPr w:rsidR="000D2CC7" w:rsidRPr="002978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58B84" w14:textId="77777777" w:rsidR="008D39D2" w:rsidRDefault="008D39D2" w:rsidP="00FB487A">
      <w:r>
        <w:separator/>
      </w:r>
    </w:p>
  </w:endnote>
  <w:endnote w:type="continuationSeparator" w:id="0">
    <w:p w14:paraId="78DE8C7D" w14:textId="77777777" w:rsidR="008D39D2" w:rsidRDefault="008D39D2" w:rsidP="00FB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31C1E" w14:textId="77777777" w:rsidR="008D39D2" w:rsidRDefault="008D39D2" w:rsidP="00FB487A">
      <w:r>
        <w:separator/>
      </w:r>
    </w:p>
  </w:footnote>
  <w:footnote w:type="continuationSeparator" w:id="0">
    <w:p w14:paraId="1C590DFD" w14:textId="77777777" w:rsidR="008D39D2" w:rsidRDefault="008D39D2" w:rsidP="00FB4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2762"/>
    <w:multiLevelType w:val="hybridMultilevel"/>
    <w:tmpl w:val="305EFBA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B731766"/>
    <w:multiLevelType w:val="hybridMultilevel"/>
    <w:tmpl w:val="8B70B3E8"/>
    <w:lvl w:ilvl="0" w:tplc="821E4E36">
      <w:start w:val="1"/>
      <w:numFmt w:val="japaneseCounting"/>
      <w:lvlText w:val="%1、"/>
      <w:lvlJc w:val="left"/>
      <w:pPr>
        <w:ind w:left="977" w:hanging="495"/>
      </w:pPr>
      <w:rPr>
        <w:rFonts w:hint="default"/>
        <w:b/>
      </w:rPr>
    </w:lvl>
    <w:lvl w:ilvl="1" w:tplc="48CAF306">
      <w:start w:val="1"/>
      <w:numFmt w:val="decimal"/>
      <w:lvlText w:val="%2．"/>
      <w:lvlJc w:val="left"/>
      <w:pPr>
        <w:ind w:left="1262" w:hanging="36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3CB5258C"/>
    <w:multiLevelType w:val="hybridMultilevel"/>
    <w:tmpl w:val="D70CA942"/>
    <w:lvl w:ilvl="0" w:tplc="51BC2E2C">
      <w:start w:val="1"/>
      <w:numFmt w:val="japaneseCounting"/>
      <w:lvlText w:val="%1、"/>
      <w:lvlJc w:val="left"/>
      <w:pPr>
        <w:ind w:left="977" w:hanging="495"/>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5DA97420"/>
    <w:multiLevelType w:val="hybridMultilevel"/>
    <w:tmpl w:val="C298DF12"/>
    <w:lvl w:ilvl="0" w:tplc="BA5C031C">
      <w:start w:val="1"/>
      <w:numFmt w:val="decimal"/>
      <w:lvlText w:val="%1."/>
      <w:lvlJc w:val="left"/>
      <w:pPr>
        <w:ind w:left="1337" w:hanging="360"/>
      </w:pPr>
      <w:rPr>
        <w:rFonts w:hint="default"/>
      </w:rPr>
    </w:lvl>
    <w:lvl w:ilvl="1" w:tplc="04090019" w:tentative="1">
      <w:start w:val="1"/>
      <w:numFmt w:val="lowerLetter"/>
      <w:lvlText w:val="%2)"/>
      <w:lvlJc w:val="left"/>
      <w:pPr>
        <w:ind w:left="1817" w:hanging="420"/>
      </w:pPr>
    </w:lvl>
    <w:lvl w:ilvl="2" w:tplc="0409001B" w:tentative="1">
      <w:start w:val="1"/>
      <w:numFmt w:val="lowerRoman"/>
      <w:lvlText w:val="%3."/>
      <w:lvlJc w:val="right"/>
      <w:pPr>
        <w:ind w:left="2237" w:hanging="420"/>
      </w:pPr>
    </w:lvl>
    <w:lvl w:ilvl="3" w:tplc="0409000F" w:tentative="1">
      <w:start w:val="1"/>
      <w:numFmt w:val="decimal"/>
      <w:lvlText w:val="%4."/>
      <w:lvlJc w:val="left"/>
      <w:pPr>
        <w:ind w:left="2657" w:hanging="420"/>
      </w:pPr>
    </w:lvl>
    <w:lvl w:ilvl="4" w:tplc="04090019" w:tentative="1">
      <w:start w:val="1"/>
      <w:numFmt w:val="lowerLetter"/>
      <w:lvlText w:val="%5)"/>
      <w:lvlJc w:val="left"/>
      <w:pPr>
        <w:ind w:left="3077" w:hanging="420"/>
      </w:pPr>
    </w:lvl>
    <w:lvl w:ilvl="5" w:tplc="0409001B" w:tentative="1">
      <w:start w:val="1"/>
      <w:numFmt w:val="lowerRoman"/>
      <w:lvlText w:val="%6."/>
      <w:lvlJc w:val="right"/>
      <w:pPr>
        <w:ind w:left="3497" w:hanging="420"/>
      </w:pPr>
    </w:lvl>
    <w:lvl w:ilvl="6" w:tplc="0409000F" w:tentative="1">
      <w:start w:val="1"/>
      <w:numFmt w:val="decimal"/>
      <w:lvlText w:val="%7."/>
      <w:lvlJc w:val="left"/>
      <w:pPr>
        <w:ind w:left="3917" w:hanging="420"/>
      </w:pPr>
    </w:lvl>
    <w:lvl w:ilvl="7" w:tplc="04090019" w:tentative="1">
      <w:start w:val="1"/>
      <w:numFmt w:val="lowerLetter"/>
      <w:lvlText w:val="%8)"/>
      <w:lvlJc w:val="left"/>
      <w:pPr>
        <w:ind w:left="4337" w:hanging="420"/>
      </w:pPr>
    </w:lvl>
    <w:lvl w:ilvl="8" w:tplc="0409001B" w:tentative="1">
      <w:start w:val="1"/>
      <w:numFmt w:val="lowerRoman"/>
      <w:lvlText w:val="%9."/>
      <w:lvlJc w:val="right"/>
      <w:pPr>
        <w:ind w:left="4757" w:hanging="420"/>
      </w:pPr>
    </w:lvl>
  </w:abstractNum>
  <w:abstractNum w:abstractNumId="4">
    <w:nsid w:val="79311876"/>
    <w:multiLevelType w:val="hybridMultilevel"/>
    <w:tmpl w:val="B936CC0E"/>
    <w:lvl w:ilvl="0" w:tplc="E1588E04">
      <w:start w:val="1"/>
      <w:numFmt w:val="japaneseCounting"/>
      <w:lvlText w:val="%1、"/>
      <w:lvlJc w:val="left"/>
      <w:pPr>
        <w:ind w:left="960" w:hanging="48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C7"/>
    <w:rsid w:val="00001F8C"/>
    <w:rsid w:val="000D2CC7"/>
    <w:rsid w:val="000D2F56"/>
    <w:rsid w:val="001300B1"/>
    <w:rsid w:val="00264C89"/>
    <w:rsid w:val="00297867"/>
    <w:rsid w:val="00396E06"/>
    <w:rsid w:val="004E6A6F"/>
    <w:rsid w:val="00590176"/>
    <w:rsid w:val="005F4AFE"/>
    <w:rsid w:val="008611E9"/>
    <w:rsid w:val="008632C7"/>
    <w:rsid w:val="008D39D2"/>
    <w:rsid w:val="00956317"/>
    <w:rsid w:val="009C578E"/>
    <w:rsid w:val="00AC22D6"/>
    <w:rsid w:val="00AF6D70"/>
    <w:rsid w:val="00B25141"/>
    <w:rsid w:val="00B36385"/>
    <w:rsid w:val="00B96E04"/>
    <w:rsid w:val="00BC62C1"/>
    <w:rsid w:val="00C261BF"/>
    <w:rsid w:val="00D779F3"/>
    <w:rsid w:val="00E2235B"/>
    <w:rsid w:val="00E85002"/>
    <w:rsid w:val="00EA0833"/>
    <w:rsid w:val="00F35221"/>
    <w:rsid w:val="00FB4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3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35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176"/>
    <w:pPr>
      <w:ind w:firstLineChars="200" w:firstLine="420"/>
    </w:pPr>
  </w:style>
  <w:style w:type="paragraph" w:styleId="a4">
    <w:name w:val="header"/>
    <w:basedOn w:val="a"/>
    <w:link w:val="Char"/>
    <w:uiPriority w:val="99"/>
    <w:unhideWhenUsed/>
    <w:rsid w:val="00FB4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B487A"/>
    <w:rPr>
      <w:rFonts w:ascii="Times New Roman" w:eastAsia="宋体" w:hAnsi="Times New Roman" w:cs="Times New Roman"/>
      <w:sz w:val="18"/>
      <w:szCs w:val="18"/>
    </w:rPr>
  </w:style>
  <w:style w:type="paragraph" w:styleId="a5">
    <w:name w:val="footer"/>
    <w:basedOn w:val="a"/>
    <w:link w:val="Char0"/>
    <w:uiPriority w:val="99"/>
    <w:unhideWhenUsed/>
    <w:rsid w:val="00FB487A"/>
    <w:pPr>
      <w:tabs>
        <w:tab w:val="center" w:pos="4153"/>
        <w:tab w:val="right" w:pos="8306"/>
      </w:tabs>
      <w:snapToGrid w:val="0"/>
      <w:jc w:val="left"/>
    </w:pPr>
    <w:rPr>
      <w:sz w:val="18"/>
      <w:szCs w:val="18"/>
    </w:rPr>
  </w:style>
  <w:style w:type="character" w:customStyle="1" w:styleId="Char0">
    <w:name w:val="页脚 Char"/>
    <w:basedOn w:val="a0"/>
    <w:link w:val="a5"/>
    <w:uiPriority w:val="99"/>
    <w:rsid w:val="00FB487A"/>
    <w:rPr>
      <w:rFonts w:ascii="Times New Roman" w:eastAsia="宋体" w:hAnsi="Times New Roman" w:cs="Times New Roman"/>
      <w:sz w:val="18"/>
      <w:szCs w:val="18"/>
    </w:rPr>
  </w:style>
  <w:style w:type="character" w:customStyle="1" w:styleId="Char1">
    <w:name w:val="纯文本 Char"/>
    <w:link w:val="a6"/>
    <w:rsid w:val="00FB487A"/>
    <w:rPr>
      <w:rFonts w:ascii="仿宋_GB2312"/>
      <w:sz w:val="24"/>
    </w:rPr>
  </w:style>
  <w:style w:type="paragraph" w:styleId="a6">
    <w:name w:val="Plain Text"/>
    <w:basedOn w:val="a"/>
    <w:link w:val="Char1"/>
    <w:qFormat/>
    <w:rsid w:val="00FB487A"/>
    <w:pPr>
      <w:spacing w:line="360" w:lineRule="auto"/>
      <w:ind w:firstLineChars="200" w:firstLine="480"/>
    </w:pPr>
    <w:rPr>
      <w:rFonts w:ascii="仿宋_GB2312" w:eastAsiaTheme="minorEastAsia" w:hAnsiTheme="minorHAnsi" w:cstheme="minorBidi"/>
      <w:sz w:val="24"/>
      <w:szCs w:val="22"/>
    </w:rPr>
  </w:style>
  <w:style w:type="character" w:customStyle="1" w:styleId="a7">
    <w:name w:val="纯文本 字符"/>
    <w:basedOn w:val="a0"/>
    <w:uiPriority w:val="99"/>
    <w:semiHidden/>
    <w:rsid w:val="00FB487A"/>
    <w:rPr>
      <w:rFonts w:asciiTheme="minorEastAsia" w:hAnsi="Courier New" w:cs="Courier New"/>
      <w:szCs w:val="20"/>
    </w:rPr>
  </w:style>
  <w:style w:type="character" w:customStyle="1" w:styleId="Char2">
    <w:name w:val="纯文本 Char2"/>
    <w:rsid w:val="00297867"/>
    <w:rPr>
      <w:rFonts w:ascii="仿宋_GB2312" w:hAnsi="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35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176"/>
    <w:pPr>
      <w:ind w:firstLineChars="200" w:firstLine="420"/>
    </w:pPr>
  </w:style>
  <w:style w:type="paragraph" w:styleId="a4">
    <w:name w:val="header"/>
    <w:basedOn w:val="a"/>
    <w:link w:val="Char"/>
    <w:uiPriority w:val="99"/>
    <w:unhideWhenUsed/>
    <w:rsid w:val="00FB4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B487A"/>
    <w:rPr>
      <w:rFonts w:ascii="Times New Roman" w:eastAsia="宋体" w:hAnsi="Times New Roman" w:cs="Times New Roman"/>
      <w:sz w:val="18"/>
      <w:szCs w:val="18"/>
    </w:rPr>
  </w:style>
  <w:style w:type="paragraph" w:styleId="a5">
    <w:name w:val="footer"/>
    <w:basedOn w:val="a"/>
    <w:link w:val="Char0"/>
    <w:uiPriority w:val="99"/>
    <w:unhideWhenUsed/>
    <w:rsid w:val="00FB487A"/>
    <w:pPr>
      <w:tabs>
        <w:tab w:val="center" w:pos="4153"/>
        <w:tab w:val="right" w:pos="8306"/>
      </w:tabs>
      <w:snapToGrid w:val="0"/>
      <w:jc w:val="left"/>
    </w:pPr>
    <w:rPr>
      <w:sz w:val="18"/>
      <w:szCs w:val="18"/>
    </w:rPr>
  </w:style>
  <w:style w:type="character" w:customStyle="1" w:styleId="Char0">
    <w:name w:val="页脚 Char"/>
    <w:basedOn w:val="a0"/>
    <w:link w:val="a5"/>
    <w:uiPriority w:val="99"/>
    <w:rsid w:val="00FB487A"/>
    <w:rPr>
      <w:rFonts w:ascii="Times New Roman" w:eastAsia="宋体" w:hAnsi="Times New Roman" w:cs="Times New Roman"/>
      <w:sz w:val="18"/>
      <w:szCs w:val="18"/>
    </w:rPr>
  </w:style>
  <w:style w:type="character" w:customStyle="1" w:styleId="Char1">
    <w:name w:val="纯文本 Char"/>
    <w:link w:val="a6"/>
    <w:rsid w:val="00FB487A"/>
    <w:rPr>
      <w:rFonts w:ascii="仿宋_GB2312"/>
      <w:sz w:val="24"/>
    </w:rPr>
  </w:style>
  <w:style w:type="paragraph" w:styleId="a6">
    <w:name w:val="Plain Text"/>
    <w:basedOn w:val="a"/>
    <w:link w:val="Char1"/>
    <w:qFormat/>
    <w:rsid w:val="00FB487A"/>
    <w:pPr>
      <w:spacing w:line="360" w:lineRule="auto"/>
      <w:ind w:firstLineChars="200" w:firstLine="480"/>
    </w:pPr>
    <w:rPr>
      <w:rFonts w:ascii="仿宋_GB2312" w:eastAsiaTheme="minorEastAsia" w:hAnsiTheme="minorHAnsi" w:cstheme="minorBidi"/>
      <w:sz w:val="24"/>
      <w:szCs w:val="22"/>
    </w:rPr>
  </w:style>
  <w:style w:type="character" w:customStyle="1" w:styleId="a7">
    <w:name w:val="纯文本 字符"/>
    <w:basedOn w:val="a0"/>
    <w:uiPriority w:val="99"/>
    <w:semiHidden/>
    <w:rsid w:val="00FB487A"/>
    <w:rPr>
      <w:rFonts w:asciiTheme="minorEastAsia" w:hAnsi="Courier New" w:cs="Courier New"/>
      <w:szCs w:val="20"/>
    </w:rPr>
  </w:style>
  <w:style w:type="character" w:customStyle="1" w:styleId="Char2">
    <w:name w:val="纯文本 Char2"/>
    <w:rsid w:val="00297867"/>
    <w:rPr>
      <w:rFonts w:ascii="仿宋_GB2312"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0742">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7723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797</Words>
  <Characters>4543</Characters>
  <Application>Microsoft Office Word</Application>
  <DocSecurity>0</DocSecurity>
  <Lines>37</Lines>
  <Paragraphs>10</Paragraphs>
  <ScaleCrop>false</ScaleCrop>
  <Company>Microsoft</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鹏</dc:creator>
  <cp:lastModifiedBy>刘宇腾</cp:lastModifiedBy>
  <cp:revision>2</cp:revision>
  <dcterms:created xsi:type="dcterms:W3CDTF">2023-06-21T09:27:00Z</dcterms:created>
  <dcterms:modified xsi:type="dcterms:W3CDTF">2023-06-21T09:27:00Z</dcterms:modified>
</cp:coreProperties>
</file>